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35" w:rsidRDefault="00E70E35" w:rsidP="00502374">
      <w:pPr>
        <w:jc w:val="center"/>
        <w:rPr>
          <w:rStyle w:val="12"/>
        </w:rPr>
      </w:pPr>
      <w:r>
        <w:rPr>
          <w:rStyle w:val="12"/>
        </w:rPr>
        <w:t xml:space="preserve">ИССЛЕДОВАНИЕ ВОЗМОЖНОСТИ ИСПОЛЬЗОВАНИЯ МОБИЛЬНОЙ </w:t>
      </w:r>
      <w:r w:rsidRPr="00E70E35">
        <w:rPr>
          <w:rStyle w:val="12"/>
        </w:rPr>
        <w:br/>
      </w:r>
      <w:r>
        <w:rPr>
          <w:rStyle w:val="12"/>
        </w:rPr>
        <w:t xml:space="preserve">ВЫЧИСЛИТЕЛЬНОЙ ПЛАТФОРМЫ </w:t>
      </w:r>
      <w:proofErr w:type="spellStart"/>
      <w:r>
        <w:rPr>
          <w:rStyle w:val="12"/>
          <w:caps w:val="0"/>
          <w:lang w:val="en-US"/>
        </w:rPr>
        <w:t>i</w:t>
      </w:r>
      <w:r>
        <w:rPr>
          <w:rStyle w:val="12"/>
          <w:lang w:val="en-US"/>
        </w:rPr>
        <w:t>Phone</w:t>
      </w:r>
      <w:proofErr w:type="spellEnd"/>
      <w:r>
        <w:rPr>
          <w:rStyle w:val="12"/>
        </w:rPr>
        <w:t xml:space="preserve"> ДЛЯ КОРРЕКЦИИ СЛУХА</w:t>
      </w:r>
    </w:p>
    <w:p w:rsidR="00502374" w:rsidRDefault="00502374"/>
    <w:p w:rsidR="00502374" w:rsidRPr="00AD4319" w:rsidRDefault="00072221" w:rsidP="00502374">
      <w:pPr>
        <w:jc w:val="center"/>
      </w:pPr>
      <w:r>
        <w:t>доц</w:t>
      </w:r>
      <w:r w:rsidR="00B83D0E">
        <w:t>.</w:t>
      </w:r>
      <w:r w:rsidR="00502374">
        <w:t xml:space="preserve"> </w:t>
      </w:r>
      <w:r w:rsidR="002C668C">
        <w:t>Азаров И.С.</w:t>
      </w:r>
      <w:r w:rsidR="00502374">
        <w:t>,</w:t>
      </w:r>
      <w:r w:rsidR="00B83D0E">
        <w:t xml:space="preserve"> </w:t>
      </w:r>
      <w:r>
        <w:t>доц</w:t>
      </w:r>
      <w:r w:rsidR="00B83D0E">
        <w:t>.</w:t>
      </w:r>
      <w:r w:rsidR="002C668C">
        <w:t xml:space="preserve"> </w:t>
      </w:r>
      <w:proofErr w:type="spellStart"/>
      <w:r w:rsidR="002C668C">
        <w:t>Вашкевич</w:t>
      </w:r>
      <w:proofErr w:type="spellEnd"/>
      <w:r w:rsidR="002C668C">
        <w:t xml:space="preserve"> М.И.</w:t>
      </w:r>
      <w:r w:rsidR="00EB4FA5">
        <w:t xml:space="preserve">, </w:t>
      </w:r>
      <w:r>
        <w:t>проф</w:t>
      </w:r>
      <w:r w:rsidR="00B83D0E">
        <w:t>.</w:t>
      </w:r>
      <w:r w:rsidR="00502374">
        <w:t xml:space="preserve"> Петровский А.А.</w:t>
      </w:r>
    </w:p>
    <w:p w:rsidR="00502374" w:rsidRDefault="00502374"/>
    <w:p w:rsidR="00502374" w:rsidRPr="00B83D0E" w:rsidRDefault="00502374" w:rsidP="006C61EE">
      <w:pPr>
        <w:jc w:val="center"/>
      </w:pPr>
      <w:r>
        <w:t xml:space="preserve">Белорусский </w:t>
      </w:r>
      <w:r w:rsidR="004F10BB">
        <w:t>г</w:t>
      </w:r>
      <w:r>
        <w:t xml:space="preserve">осударственный </w:t>
      </w:r>
      <w:r w:rsidR="004F10BB">
        <w:t>у</w:t>
      </w:r>
      <w:r>
        <w:t xml:space="preserve">ниверситет </w:t>
      </w:r>
      <w:r w:rsidR="004F10BB">
        <w:t>и</w:t>
      </w:r>
      <w:r>
        <w:t xml:space="preserve">нформатики и </w:t>
      </w:r>
      <w:r w:rsidR="004F10BB">
        <w:t>р</w:t>
      </w:r>
      <w:r>
        <w:t>адиоэлектроники</w:t>
      </w:r>
      <w:r w:rsidR="006C61EE" w:rsidRPr="006C61EE">
        <w:t xml:space="preserve"> </w:t>
      </w:r>
      <w:r w:rsidR="006C61EE" w:rsidRPr="00A06CC9">
        <w:br/>
      </w:r>
      <w:r w:rsidR="006C61EE">
        <w:t>ул. П.Бровки, 6, БГУИР, каф. ЭВС</w:t>
      </w:r>
      <w:r w:rsidR="006C61EE" w:rsidRPr="00B83D0E">
        <w:t xml:space="preserve">, 220013, </w:t>
      </w:r>
      <w:r w:rsidR="006C61EE">
        <w:t>Минск</w:t>
      </w:r>
      <w:r w:rsidR="00C12255">
        <w:t>,</w:t>
      </w:r>
      <w:r w:rsidR="006C61EE" w:rsidRPr="00B83D0E">
        <w:t xml:space="preserve"> </w:t>
      </w:r>
      <w:r w:rsidR="006C61EE">
        <w:t>Беларусь</w:t>
      </w:r>
      <w:r w:rsidR="006C61EE" w:rsidRPr="00B83D0E">
        <w:t xml:space="preserve">, </w:t>
      </w:r>
      <w:r w:rsidR="006C61EE">
        <w:rPr>
          <w:lang w:val="en-US"/>
        </w:rPr>
        <w:t>e</w:t>
      </w:r>
      <w:r w:rsidR="006C61EE" w:rsidRPr="00B83D0E">
        <w:t>-</w:t>
      </w:r>
      <w:r w:rsidR="006C61EE" w:rsidRPr="00AD4319">
        <w:rPr>
          <w:lang w:val="en-US"/>
        </w:rPr>
        <w:t>mail</w:t>
      </w:r>
      <w:r w:rsidR="006C61EE" w:rsidRPr="00B83D0E">
        <w:t>: {</w:t>
      </w:r>
      <w:proofErr w:type="spellStart"/>
      <w:r w:rsidR="006C61EE">
        <w:rPr>
          <w:lang w:val="en-US"/>
        </w:rPr>
        <w:t>vashkevich</w:t>
      </w:r>
      <w:proofErr w:type="spellEnd"/>
      <w:r w:rsidR="006C61EE" w:rsidRPr="00B83D0E">
        <w:t xml:space="preserve">, </w:t>
      </w:r>
      <w:proofErr w:type="spellStart"/>
      <w:r w:rsidR="00B83D0E">
        <w:rPr>
          <w:lang w:val="en-US"/>
        </w:rPr>
        <w:t>az</w:t>
      </w:r>
      <w:r w:rsidR="00241902">
        <w:rPr>
          <w:lang w:val="en-US"/>
        </w:rPr>
        <w:t>a</w:t>
      </w:r>
      <w:r w:rsidR="00B83D0E">
        <w:rPr>
          <w:lang w:val="en-US"/>
        </w:rPr>
        <w:t>rov</w:t>
      </w:r>
      <w:proofErr w:type="spellEnd"/>
      <w:r w:rsidR="00B83D0E" w:rsidRPr="00B83D0E">
        <w:t xml:space="preserve">, </w:t>
      </w:r>
      <w:proofErr w:type="spellStart"/>
      <w:r w:rsidR="00AD4319" w:rsidRPr="00AD4319">
        <w:rPr>
          <w:lang w:val="en-US"/>
        </w:rPr>
        <w:t>palex</w:t>
      </w:r>
      <w:proofErr w:type="spellEnd"/>
      <w:r w:rsidR="00AD4319" w:rsidRPr="00B83D0E">
        <w:t>}@</w:t>
      </w:r>
      <w:proofErr w:type="spellStart"/>
      <w:r w:rsidR="00AD4319" w:rsidRPr="00AD4319">
        <w:rPr>
          <w:lang w:val="en-US"/>
        </w:rPr>
        <w:t>bsuir</w:t>
      </w:r>
      <w:proofErr w:type="spellEnd"/>
      <w:r w:rsidR="00AD4319" w:rsidRPr="00B83D0E">
        <w:t>.</w:t>
      </w:r>
      <w:r w:rsidR="00AD4319" w:rsidRPr="00AD4319">
        <w:rPr>
          <w:lang w:val="en-US"/>
        </w:rPr>
        <w:t>by</w:t>
      </w:r>
    </w:p>
    <w:p w:rsidR="00502374" w:rsidRPr="00B83D0E" w:rsidRDefault="00502374"/>
    <w:p w:rsidR="006C61EE" w:rsidRPr="005C0603" w:rsidRDefault="006C61EE" w:rsidP="006C61EE">
      <w:r w:rsidRPr="00F26F09">
        <w:rPr>
          <w:rStyle w:val="Bold"/>
        </w:rPr>
        <w:t>Аннотация.</w:t>
      </w:r>
      <w:r>
        <w:t xml:space="preserve"> </w:t>
      </w:r>
      <w:r w:rsidR="00737127" w:rsidRPr="00737127">
        <w:t xml:space="preserve">В работе исследуется возможность реализации </w:t>
      </w:r>
      <w:r w:rsidR="00EF27C8">
        <w:t>системы коррекции слуха</w:t>
      </w:r>
      <w:r w:rsidR="00737127" w:rsidRPr="00737127">
        <w:t xml:space="preserve"> на </w:t>
      </w:r>
      <w:r w:rsidR="00737127">
        <w:t>базе</w:t>
      </w:r>
      <w:r w:rsidR="00737127" w:rsidRPr="00737127">
        <w:t xml:space="preserve"> м</w:t>
      </w:r>
      <w:r w:rsidR="00737127" w:rsidRPr="00737127">
        <w:t>о</w:t>
      </w:r>
      <w:r w:rsidR="00737127" w:rsidRPr="00737127">
        <w:t xml:space="preserve">бильной вычислительной платформы. </w:t>
      </w:r>
      <w:r w:rsidR="00737127">
        <w:t xml:space="preserve">Выполняется анализ известных подходов к </w:t>
      </w:r>
      <w:r w:rsidR="00737127" w:rsidRPr="00737127">
        <w:t>обработк</w:t>
      </w:r>
      <w:r w:rsidR="00737127">
        <w:t>е</w:t>
      </w:r>
      <w:r w:rsidR="00737127" w:rsidRPr="00737127">
        <w:t xml:space="preserve"> сигнала</w:t>
      </w:r>
      <w:r w:rsidR="00737127">
        <w:t xml:space="preserve"> в слуховых аппаратах (СА). Предлагается схема обработки</w:t>
      </w:r>
      <w:r w:rsidR="00737127" w:rsidRPr="00737127">
        <w:t xml:space="preserve"> с малой алгоритмической задержкой, позв</w:t>
      </w:r>
      <w:r w:rsidR="00737127" w:rsidRPr="00737127">
        <w:t>о</w:t>
      </w:r>
      <w:r w:rsidR="00737127" w:rsidRPr="00737127">
        <w:t xml:space="preserve">ляющая выполнять коррекцию слуха при </w:t>
      </w:r>
      <w:proofErr w:type="spellStart"/>
      <w:r w:rsidR="00737127" w:rsidRPr="00737127">
        <w:t>нейросенсорной</w:t>
      </w:r>
      <w:proofErr w:type="spellEnd"/>
      <w:r w:rsidR="00737127" w:rsidRPr="00737127">
        <w:t xml:space="preserve"> тугоухости и учитывающая особенности</w:t>
      </w:r>
      <w:r w:rsidR="00C67592" w:rsidRPr="00C67592">
        <w:t xml:space="preserve"> </w:t>
      </w:r>
      <w:r w:rsidR="00C67592">
        <w:t>м</w:t>
      </w:r>
      <w:r w:rsidR="00C67592">
        <w:t>о</w:t>
      </w:r>
      <w:r w:rsidR="00C67592">
        <w:t>бильной</w:t>
      </w:r>
      <w:r w:rsidR="00737127" w:rsidRPr="00737127">
        <w:t xml:space="preserve"> вычислительной платформы. Схема позволяет выполнять компенсацию потери слуха путем л</w:t>
      </w:r>
      <w:r w:rsidR="00737127" w:rsidRPr="00737127">
        <w:t>и</w:t>
      </w:r>
      <w:r w:rsidR="00737127" w:rsidRPr="00737127">
        <w:t>нейного частотно-зависимого усиления и широкополосной компрессии д</w:t>
      </w:r>
      <w:r w:rsidR="005C0603">
        <w:t xml:space="preserve">инамического диапазона </w:t>
      </w:r>
      <w:r w:rsidR="00C67592">
        <w:br/>
      </w:r>
      <w:r w:rsidR="005C0603">
        <w:t>сигнала.</w:t>
      </w:r>
    </w:p>
    <w:p w:rsidR="00737127" w:rsidRDefault="00737127" w:rsidP="00737127">
      <w:r w:rsidRPr="00737127">
        <w:rPr>
          <w:b/>
        </w:rPr>
        <w:t>Введение</w:t>
      </w:r>
      <w:r w:rsidRPr="00737127">
        <w:t>. Тугоухость представляет одну из актуальных проблем в современном обществе и постоя</w:t>
      </w:r>
      <w:r w:rsidRPr="00737127">
        <w:t>н</w:t>
      </w:r>
      <w:r w:rsidRPr="00737127">
        <w:t>но остается в центре внимания ведущих исследовател</w:t>
      </w:r>
      <w:r w:rsidR="005C0603">
        <w:t>ьских групп</w:t>
      </w:r>
      <w:r w:rsidR="004B710A">
        <w:t> </w:t>
      </w:r>
      <w:r w:rsidRPr="00737127">
        <w:t>[1].</w:t>
      </w:r>
      <w:r>
        <w:t xml:space="preserve"> </w:t>
      </w:r>
      <w:r w:rsidRPr="00D50A1E">
        <w:t xml:space="preserve">По данным </w:t>
      </w:r>
      <w:r w:rsidRPr="004B710A">
        <w:t>ВОЗ</w:t>
      </w:r>
      <w:r w:rsidRPr="00D50A1E">
        <w:t xml:space="preserve"> на 2013 год около 360 миллионов человек в мире имеют умеренные или </w:t>
      </w:r>
      <w:r w:rsidRPr="004B710A">
        <w:t>тяжелые</w:t>
      </w:r>
      <w:r w:rsidRPr="00D50A1E">
        <w:t xml:space="preserve"> нарушения</w:t>
      </w:r>
      <w:r w:rsidR="005C0603">
        <w:t xml:space="preserve"> слуха</w:t>
      </w:r>
      <w:r w:rsidR="004B710A">
        <w:t> </w:t>
      </w:r>
      <w:r w:rsidRPr="004B710A">
        <w:t>[</w:t>
      </w:r>
      <w:r w:rsidR="004B710A" w:rsidRPr="004B710A">
        <w:t>2</w:t>
      </w:r>
      <w:r w:rsidRPr="004B710A">
        <w:t>]</w:t>
      </w:r>
      <w:r w:rsidRPr="00D50A1E">
        <w:t>.</w:t>
      </w:r>
      <w:r>
        <w:t xml:space="preserve"> </w:t>
      </w:r>
      <w:r w:rsidRPr="00D50A1E">
        <w:t>Появление цифр</w:t>
      </w:r>
      <w:r w:rsidRPr="00D50A1E">
        <w:t>о</w:t>
      </w:r>
      <w:r w:rsidRPr="00D50A1E">
        <w:t xml:space="preserve">вых </w:t>
      </w:r>
      <w:r w:rsidR="000C461E">
        <w:t>СА</w:t>
      </w:r>
      <w:r w:rsidRPr="00D50A1E">
        <w:t xml:space="preserve"> позволило намного более эффективно выполнять коррекцию такой сложной и распространенной патологии как тугоухость. </w:t>
      </w:r>
      <w:r>
        <w:t>М</w:t>
      </w:r>
      <w:r w:rsidRPr="00D50A1E">
        <w:t>етоды и алгоритмы цифровой обработки сигналов</w:t>
      </w:r>
      <w:r>
        <w:t>, применяемые в</w:t>
      </w:r>
      <w:r w:rsidRPr="00D50A1E">
        <w:t xml:space="preserve"> совр</w:t>
      </w:r>
      <w:r w:rsidRPr="00D50A1E">
        <w:t>е</w:t>
      </w:r>
      <w:r w:rsidRPr="00D50A1E">
        <w:t xml:space="preserve">менных </w:t>
      </w:r>
      <w:r w:rsidR="000C461E">
        <w:t>СА</w:t>
      </w:r>
      <w:r>
        <w:t xml:space="preserve">, являются </w:t>
      </w:r>
      <w:r w:rsidR="004B710A">
        <w:t>весьма</w:t>
      </w:r>
      <w:r>
        <w:t xml:space="preserve"> разнообразными и включают</w:t>
      </w:r>
      <w:r w:rsidRPr="00D50A1E">
        <w:t xml:space="preserve"> адаптивн</w:t>
      </w:r>
      <w:r>
        <w:t>ую</w:t>
      </w:r>
      <w:r w:rsidRPr="00D50A1E">
        <w:t xml:space="preserve"> фильтраци</w:t>
      </w:r>
      <w:r>
        <w:t>ю</w:t>
      </w:r>
      <w:r w:rsidRPr="00D50A1E">
        <w:t>, формирование ди</w:t>
      </w:r>
      <w:r w:rsidRPr="00D50A1E">
        <w:t>а</w:t>
      </w:r>
      <w:r w:rsidRPr="00D50A1E">
        <w:t>граммы направленности, подавление эха, шумоподавление, компресси</w:t>
      </w:r>
      <w:r>
        <w:t>ю</w:t>
      </w:r>
      <w:r w:rsidRPr="00D50A1E">
        <w:t xml:space="preserve"> динамического диапазона (н</w:t>
      </w:r>
      <w:r w:rsidRPr="00D50A1E">
        <w:t>е</w:t>
      </w:r>
      <w:r w:rsidRPr="00D50A1E">
        <w:t xml:space="preserve">линейное усиление), усиление </w:t>
      </w:r>
      <w:r>
        <w:t xml:space="preserve">частот в области </w:t>
      </w:r>
      <w:r w:rsidRPr="00D50A1E">
        <w:t>пониженной чувствительност</w:t>
      </w:r>
      <w:r>
        <w:t>и</w:t>
      </w:r>
      <w:r w:rsidRPr="00D50A1E">
        <w:t>, подавление акустической обратной связи и др.</w:t>
      </w:r>
      <w:r w:rsidRPr="001A6500">
        <w:t xml:space="preserve"> </w:t>
      </w:r>
      <w:r>
        <w:t xml:space="preserve">Качественное расширение возможностей </w:t>
      </w:r>
      <w:r w:rsidR="000C461E">
        <w:t>СА</w:t>
      </w:r>
      <w:r>
        <w:t>, произошедшее в последнее десятил</w:t>
      </w:r>
      <w:r>
        <w:t>е</w:t>
      </w:r>
      <w:r>
        <w:t>тие, обусловлено</w:t>
      </w:r>
      <w:r w:rsidR="004B710A">
        <w:t xml:space="preserve"> бурным</w:t>
      </w:r>
      <w:r>
        <w:t xml:space="preserve"> р</w:t>
      </w:r>
      <w:r w:rsidRPr="00D50A1E">
        <w:t>азвитие</w:t>
      </w:r>
      <w:r>
        <w:t>м</w:t>
      </w:r>
      <w:r w:rsidRPr="00D50A1E">
        <w:t xml:space="preserve"> и </w:t>
      </w:r>
      <w:r w:rsidR="004B710A">
        <w:t>возрастанием</w:t>
      </w:r>
      <w:r w:rsidRPr="00D50A1E">
        <w:t xml:space="preserve"> мощности </w:t>
      </w:r>
      <w:r>
        <w:t>портативных вычислительных</w:t>
      </w:r>
      <w:r w:rsidRPr="00D50A1E">
        <w:t xml:space="preserve"> устройств</w:t>
      </w:r>
      <w:r>
        <w:t>,</w:t>
      </w:r>
      <w:r w:rsidRPr="00D50A1E">
        <w:t xml:space="preserve"> </w:t>
      </w:r>
      <w:r>
        <w:t xml:space="preserve">увеличением их энергетического </w:t>
      </w:r>
      <w:r w:rsidRPr="00D50A1E">
        <w:t>ресурс</w:t>
      </w:r>
      <w:r>
        <w:t>а, а так же</w:t>
      </w:r>
      <w:r w:rsidRPr="00D50A1E">
        <w:t xml:space="preserve"> </w:t>
      </w:r>
      <w:r>
        <w:t>б</w:t>
      </w:r>
      <w:r w:rsidRPr="00D50A1E">
        <w:t>олее совершенны</w:t>
      </w:r>
      <w:r>
        <w:t>ми</w:t>
      </w:r>
      <w:r w:rsidRPr="00D50A1E">
        <w:t xml:space="preserve"> встроенны</w:t>
      </w:r>
      <w:r>
        <w:t>ми</w:t>
      </w:r>
      <w:r w:rsidRPr="00D50A1E">
        <w:t xml:space="preserve"> аналогово-цифровы</w:t>
      </w:r>
      <w:r>
        <w:t>ми</w:t>
      </w:r>
      <w:r w:rsidRPr="00D50A1E">
        <w:t xml:space="preserve"> и цифро-аналоговы</w:t>
      </w:r>
      <w:r>
        <w:t>ми</w:t>
      </w:r>
      <w:r w:rsidRPr="00D50A1E">
        <w:t xml:space="preserve"> преобразовател</w:t>
      </w:r>
      <w:r>
        <w:t>ями (АЦП и ЦАП соответственно)</w:t>
      </w:r>
      <w:r w:rsidRPr="00D50A1E">
        <w:t>.</w:t>
      </w:r>
      <w:r>
        <w:t xml:space="preserve"> </w:t>
      </w:r>
      <w:r w:rsidRPr="00D50A1E">
        <w:t xml:space="preserve">Конструкции </w:t>
      </w:r>
      <w:r w:rsidR="000C461E">
        <w:t>СА</w:t>
      </w:r>
      <w:r w:rsidRPr="00D50A1E">
        <w:t xml:space="preserve"> </w:t>
      </w:r>
      <w:r>
        <w:t xml:space="preserve">становятся все более </w:t>
      </w:r>
      <w:r w:rsidRPr="00D50A1E">
        <w:t>миниатюр</w:t>
      </w:r>
      <w:r>
        <w:t>ными</w:t>
      </w:r>
      <w:r w:rsidRPr="00D50A1E">
        <w:t>:</w:t>
      </w:r>
      <w:r>
        <w:t xml:space="preserve"> на смену </w:t>
      </w:r>
      <w:r w:rsidRPr="00D50A1E">
        <w:t>карманны</w:t>
      </w:r>
      <w:r>
        <w:t>м аппаратам пришли</w:t>
      </w:r>
      <w:r w:rsidRPr="00D50A1E">
        <w:t xml:space="preserve"> встроенные в очки, </w:t>
      </w:r>
      <w:r>
        <w:t xml:space="preserve">затем </w:t>
      </w:r>
      <w:r w:rsidRPr="00D50A1E">
        <w:t xml:space="preserve">заушные, </w:t>
      </w:r>
      <w:proofErr w:type="spellStart"/>
      <w:r w:rsidRPr="00D50A1E">
        <w:t>внутриушные</w:t>
      </w:r>
      <w:proofErr w:type="spellEnd"/>
      <w:r>
        <w:t xml:space="preserve"> и</w:t>
      </w:r>
      <w:r w:rsidRPr="00D50A1E">
        <w:t xml:space="preserve"> внутриканальные.</w:t>
      </w:r>
      <w:r>
        <w:t xml:space="preserve"> Традиционно </w:t>
      </w:r>
      <w:r w:rsidR="000C461E">
        <w:t>СА</w:t>
      </w:r>
      <w:r>
        <w:t xml:space="preserve"> проектируются в виде специальных ус</w:t>
      </w:r>
      <w:r>
        <w:t>т</w:t>
      </w:r>
      <w:r>
        <w:t>ройств, единственной функцией которых является коррекция слуха. Узкая специализация обуславливает высокую стоимость данных устройств, а также создает сложности в обслуживании и настройке, требу</w:t>
      </w:r>
      <w:r>
        <w:t>ю</w:t>
      </w:r>
      <w:r>
        <w:t>щей привлечения квалифицированных специалистов</w:t>
      </w:r>
      <w:r w:rsidR="004B710A">
        <w:t> </w:t>
      </w:r>
      <w:r w:rsidR="004B710A" w:rsidRPr="004B710A">
        <w:t>[3]</w:t>
      </w:r>
      <w:r>
        <w:t xml:space="preserve">. </w:t>
      </w:r>
    </w:p>
    <w:p w:rsidR="00737127" w:rsidRPr="00F64C2E" w:rsidRDefault="00B04EC5" w:rsidP="00737127">
      <w:r w:rsidRPr="00B04EC5">
        <w:rPr>
          <w:b/>
        </w:rPr>
        <w:t>Смартфон, как основа для построения слухового аппарата</w:t>
      </w:r>
      <w:r>
        <w:t xml:space="preserve">. </w:t>
      </w:r>
      <w:r w:rsidR="00737127">
        <w:t>В последнее время широкое распр</w:t>
      </w:r>
      <w:r w:rsidR="00737127">
        <w:t>о</w:t>
      </w:r>
      <w:r w:rsidR="00737127">
        <w:t>странен</w:t>
      </w:r>
      <w:r>
        <w:t>ие (в том числе и среди людей с поврежденным</w:t>
      </w:r>
      <w:r w:rsidR="00737127">
        <w:t xml:space="preserve"> слух</w:t>
      </w:r>
      <w:r>
        <w:t>ом</w:t>
      </w:r>
      <w:r w:rsidR="00737127">
        <w:t xml:space="preserve">) получили распространение смартфоны – универсальные </w:t>
      </w:r>
      <w:proofErr w:type="spellStart"/>
      <w:r w:rsidR="00737127">
        <w:t>мультимедийные</w:t>
      </w:r>
      <w:proofErr w:type="spellEnd"/>
      <w:r w:rsidR="00737127">
        <w:t xml:space="preserve"> мобильные платформы. Смартфоны имеют необходимые аппаратные средства для выполнения функций </w:t>
      </w:r>
      <w:r w:rsidR="000C461E">
        <w:t>СА</w:t>
      </w:r>
      <w:r w:rsidR="00737127">
        <w:t>: микрофон, АЦП, цифровой процессор, ЦАП, усилитель и дин</w:t>
      </w:r>
      <w:r w:rsidR="00737127">
        <w:t>а</w:t>
      </w:r>
      <w:r w:rsidR="00737127">
        <w:t>мики, причем возможно подключение внешних микрофона и динамиков в виде специальной гарнитуры. Работа пользовательских программных приложений с аппаратными ресурсами смартфона обеспечивае</w:t>
      </w:r>
      <w:r w:rsidR="00737127">
        <w:t>т</w:t>
      </w:r>
      <w:r w:rsidR="00737127">
        <w:t>ся при помощи операционной системы, для которой производителем предоставляется пакет инструме</w:t>
      </w:r>
      <w:r w:rsidR="00737127">
        <w:t>н</w:t>
      </w:r>
      <w:r w:rsidR="00737127">
        <w:t xml:space="preserve">тов разработчика. Устойчивое развитие данных платформ, их поддержка и малая стоимость обусловлена популярностью смартфонов и многочисленностью их пользователей. Идея, положенная в основу данной работы, заключается в том, чтобы исследовать возможность создания карманного </w:t>
      </w:r>
      <w:r w:rsidR="000C461E">
        <w:t>СА</w:t>
      </w:r>
      <w:r w:rsidR="00737127">
        <w:t xml:space="preserve"> на основе совр</w:t>
      </w:r>
      <w:r w:rsidR="00737127">
        <w:t>е</w:t>
      </w:r>
      <w:r w:rsidR="00737127">
        <w:t>менного смартфона. В наиболее благоприятном случае, если аппаратные возможности смартфона соо</w:t>
      </w:r>
      <w:r w:rsidR="00737127">
        <w:t>т</w:t>
      </w:r>
      <w:r w:rsidR="00737127">
        <w:t xml:space="preserve">ветствуют необходимым требованиям, то создание </w:t>
      </w:r>
      <w:r w:rsidR="000C461E">
        <w:t>СА</w:t>
      </w:r>
      <w:r w:rsidR="00737127">
        <w:t xml:space="preserve"> ограничится разработкой специального пр</w:t>
      </w:r>
      <w:r w:rsidR="00737127">
        <w:t>о</w:t>
      </w:r>
      <w:r w:rsidR="00737127">
        <w:t>граммного обеспечения, которое может использовать каждый по</w:t>
      </w:r>
      <w:r>
        <w:t>льзователь с нарушениями слуха.</w:t>
      </w:r>
    </w:p>
    <w:p w:rsidR="00737127" w:rsidRPr="00D50A1E" w:rsidRDefault="00B04EC5" w:rsidP="00737127">
      <w:r w:rsidRPr="00B04EC5">
        <w:rPr>
          <w:b/>
        </w:rPr>
        <w:t>Преимущества и недостатки использования смартфона для построения слухового аппарата</w:t>
      </w:r>
      <w:r>
        <w:t xml:space="preserve">. </w:t>
      </w:r>
      <w:r w:rsidR="00737127" w:rsidRPr="00D50A1E">
        <w:t xml:space="preserve">По сравнению с миниатюрными решениями карманный </w:t>
      </w:r>
      <w:r w:rsidR="000C461E">
        <w:t>СА</w:t>
      </w:r>
      <w:r>
        <w:t xml:space="preserve"> (на базе смартфона)</w:t>
      </w:r>
      <w:r w:rsidR="00737127" w:rsidRPr="00D50A1E">
        <w:t xml:space="preserve"> имеет следующие </w:t>
      </w:r>
      <w:r w:rsidR="00377B7A">
        <w:br/>
      </w:r>
      <w:r w:rsidR="00737127" w:rsidRPr="00D50A1E">
        <w:t>недостатки:</w:t>
      </w:r>
    </w:p>
    <w:p w:rsidR="00737127" w:rsidRPr="005F5748" w:rsidRDefault="00737127" w:rsidP="00737127">
      <w:pPr>
        <w:pStyle w:val="a6"/>
        <w:numPr>
          <w:ilvl w:val="0"/>
          <w:numId w:val="5"/>
        </w:numPr>
      </w:pPr>
      <w:r>
        <w:t>к</w:t>
      </w:r>
      <w:r w:rsidRPr="005F5748">
        <w:t xml:space="preserve">арманный </w:t>
      </w:r>
      <w:r w:rsidR="000C461E">
        <w:t>СА</w:t>
      </w:r>
      <w:r w:rsidRPr="005F5748">
        <w:t xml:space="preserve"> более заметен;</w:t>
      </w:r>
    </w:p>
    <w:p w:rsidR="00737127" w:rsidRPr="00B04EC5" w:rsidRDefault="00737127" w:rsidP="00737127">
      <w:pPr>
        <w:pStyle w:val="a6"/>
        <w:numPr>
          <w:ilvl w:val="0"/>
          <w:numId w:val="5"/>
        </w:numPr>
        <w:rPr>
          <w:color w:val="000000" w:themeColor="text1"/>
        </w:rPr>
      </w:pPr>
      <w:r w:rsidRPr="00B04EC5">
        <w:rPr>
          <w:color w:val="000000" w:themeColor="text1"/>
        </w:rPr>
        <w:t>микрофон не располагается в ухе и потому не использует функциональные преимущества ушной раковины и естественной акустики наружного уха;</w:t>
      </w:r>
    </w:p>
    <w:p w:rsidR="00737127" w:rsidRPr="005F5748" w:rsidRDefault="00737127" w:rsidP="00737127">
      <w:pPr>
        <w:pStyle w:val="a6"/>
        <w:numPr>
          <w:ilvl w:val="0"/>
          <w:numId w:val="5"/>
        </w:numPr>
      </w:pPr>
      <w:r>
        <w:t>а</w:t>
      </w:r>
      <w:r w:rsidRPr="005F5748">
        <w:t>ппарат не так удобен для ношения;</w:t>
      </w:r>
    </w:p>
    <w:p w:rsidR="00737127" w:rsidRPr="00D50A1E" w:rsidRDefault="00737127" w:rsidP="00737127">
      <w:r w:rsidRPr="00D50A1E">
        <w:t>Однако, в силу своих конструктивных особенностей, карманные аппараты имеют важные преимущ</w:t>
      </w:r>
      <w:r w:rsidRPr="00D50A1E">
        <w:t>е</w:t>
      </w:r>
      <w:r w:rsidRPr="00D50A1E">
        <w:t>ства, основные из которых перечислены ниже:</w:t>
      </w:r>
    </w:p>
    <w:p w:rsidR="00737127" w:rsidRPr="005F5748" w:rsidRDefault="00737127" w:rsidP="00737127">
      <w:pPr>
        <w:pStyle w:val="a6"/>
        <w:numPr>
          <w:ilvl w:val="0"/>
          <w:numId w:val="6"/>
        </w:numPr>
      </w:pPr>
      <w:r>
        <w:t>б</w:t>
      </w:r>
      <w:r w:rsidRPr="005F5748">
        <w:t>ольшое расстояние между микрофоном и динамиком препятствует возникновению акустич</w:t>
      </w:r>
      <w:r w:rsidRPr="005F5748">
        <w:t>е</w:t>
      </w:r>
      <w:r w:rsidRPr="005F5748">
        <w:t>ской обратной связи, что позволяет 1) использовать большое акустическое усиление; 2) испол</w:t>
      </w:r>
      <w:r w:rsidRPr="005F5748">
        <w:t>ь</w:t>
      </w:r>
      <w:r w:rsidRPr="005F5748">
        <w:t xml:space="preserve">зовать более простой алгоритм обработки (в миниатюрных </w:t>
      </w:r>
      <w:r w:rsidR="000C461E">
        <w:t>СА</w:t>
      </w:r>
      <w:r w:rsidRPr="005F5748">
        <w:t xml:space="preserve"> обязательна реализация схемы подавления акустической обратной связи);</w:t>
      </w:r>
    </w:p>
    <w:p w:rsidR="00737127" w:rsidRPr="005F5748" w:rsidRDefault="00737127" w:rsidP="00737127">
      <w:pPr>
        <w:pStyle w:val="a6"/>
        <w:numPr>
          <w:ilvl w:val="0"/>
          <w:numId w:val="6"/>
        </w:numPr>
      </w:pPr>
      <w:r>
        <w:t>б</w:t>
      </w:r>
      <w:r w:rsidRPr="005F5748">
        <w:t>ольшие физические размеры позволяют реализовать удобные функции управления для людей с плохой моторикой;</w:t>
      </w:r>
    </w:p>
    <w:p w:rsidR="00737127" w:rsidRPr="005F5748" w:rsidRDefault="00737127" w:rsidP="00737127">
      <w:pPr>
        <w:pStyle w:val="a6"/>
        <w:numPr>
          <w:ilvl w:val="0"/>
          <w:numId w:val="6"/>
        </w:numPr>
      </w:pPr>
      <w:r>
        <w:lastRenderedPageBreak/>
        <w:t>в</w:t>
      </w:r>
      <w:r w:rsidRPr="005F5748">
        <w:t>озможно использование различных наушников в зависимости от патологии и предпочтений п</w:t>
      </w:r>
      <w:r w:rsidRPr="005F5748">
        <w:t>а</w:t>
      </w:r>
      <w:r w:rsidRPr="005F5748">
        <w:t>циента (в том числе больших</w:t>
      </w:r>
      <w:r>
        <w:t xml:space="preserve"> </w:t>
      </w:r>
      <w:r w:rsidRPr="001A5DB9">
        <w:t>в виде накладных чашек</w:t>
      </w:r>
      <w:r w:rsidRPr="005F5748">
        <w:t>, не приводящих к возникновению эффекта окклюзии);</w:t>
      </w:r>
    </w:p>
    <w:p w:rsidR="00737127" w:rsidRPr="005F5748" w:rsidRDefault="00737127" w:rsidP="00737127">
      <w:pPr>
        <w:pStyle w:val="a6"/>
        <w:numPr>
          <w:ilvl w:val="0"/>
          <w:numId w:val="6"/>
        </w:numPr>
      </w:pPr>
      <w:r>
        <w:t>б</w:t>
      </w:r>
      <w:r w:rsidRPr="005F5748">
        <w:t>лагодаря большим динамикам и большому ресурсу батарей можно создать наибольший уровень звукового давления и высокое качество звука;</w:t>
      </w:r>
    </w:p>
    <w:p w:rsidR="00737127" w:rsidRPr="005F5748" w:rsidRDefault="00737127" w:rsidP="00737127">
      <w:pPr>
        <w:pStyle w:val="a6"/>
        <w:numPr>
          <w:ilvl w:val="0"/>
          <w:numId w:val="6"/>
        </w:numPr>
      </w:pPr>
      <w:r>
        <w:t>в</w:t>
      </w:r>
      <w:r w:rsidRPr="005F5748">
        <w:t xml:space="preserve"> отличи</w:t>
      </w:r>
      <w:r w:rsidRPr="001A5DB9">
        <w:rPr>
          <w:color w:val="000000" w:themeColor="text1"/>
        </w:rPr>
        <w:t>е</w:t>
      </w:r>
      <w:r w:rsidRPr="000E21D3">
        <w:rPr>
          <w:color w:val="C00000"/>
        </w:rPr>
        <w:t xml:space="preserve"> </w:t>
      </w:r>
      <w:r w:rsidRPr="005F5748">
        <w:t>от внутриканальных аппаратов, карманные не выходят из строя из-за попадания в них серы или влаги;</w:t>
      </w:r>
    </w:p>
    <w:p w:rsidR="00737127" w:rsidRPr="005F5748" w:rsidRDefault="00737127" w:rsidP="00737127">
      <w:pPr>
        <w:pStyle w:val="a6"/>
        <w:numPr>
          <w:ilvl w:val="0"/>
          <w:numId w:val="6"/>
        </w:numPr>
      </w:pPr>
      <w:r>
        <w:t>п</w:t>
      </w:r>
      <w:r w:rsidRPr="005F5748">
        <w:t>ри использовании динамика с костной проводимостью отсутствует механическая обратная связь.</w:t>
      </w:r>
    </w:p>
    <w:p w:rsidR="00737127" w:rsidRPr="00D50A1E" w:rsidRDefault="00737127" w:rsidP="00737127">
      <w:r>
        <w:t xml:space="preserve">Сверх того, благодаря тому, что </w:t>
      </w:r>
      <w:r w:rsidR="000C461E">
        <w:t>СА</w:t>
      </w:r>
      <w:r>
        <w:t xml:space="preserve"> реализован на мобильной платформе, а не в виде отдельного у</w:t>
      </w:r>
      <w:r>
        <w:t>з</w:t>
      </w:r>
      <w:r>
        <w:t>коспециализированного устройства</w:t>
      </w:r>
      <w:r w:rsidRPr="001F6FDF">
        <w:t>,</w:t>
      </w:r>
      <w:r>
        <w:t xml:space="preserve"> для него характерны и некоторые дополнительные преимущества:</w:t>
      </w:r>
    </w:p>
    <w:p w:rsidR="00737127" w:rsidRPr="00F04962" w:rsidRDefault="00737127" w:rsidP="00737127">
      <w:pPr>
        <w:pStyle w:val="a6"/>
        <w:numPr>
          <w:ilvl w:val="0"/>
          <w:numId w:val="7"/>
        </w:numPr>
      </w:pPr>
      <w:r>
        <w:t>б</w:t>
      </w:r>
      <w:r w:rsidRPr="00F04962">
        <w:t xml:space="preserve">ольшой </w:t>
      </w:r>
      <w:r>
        <w:t xml:space="preserve">доступный </w:t>
      </w:r>
      <w:r w:rsidRPr="00F04962">
        <w:t>ресурс энергии и возможность использовать сложные алгоритмы обработки и высокую частоту дискретизации;</w:t>
      </w:r>
    </w:p>
    <w:p w:rsidR="00737127" w:rsidRPr="00F04962" w:rsidRDefault="00737127" w:rsidP="00737127">
      <w:pPr>
        <w:pStyle w:val="a6"/>
        <w:numPr>
          <w:ilvl w:val="0"/>
          <w:numId w:val="7"/>
        </w:numPr>
      </w:pPr>
      <w:r>
        <w:t>б</w:t>
      </w:r>
      <w:r w:rsidRPr="00F04962">
        <w:t>ольшое распространение этих устройств, устойчивая поддержка и развитие которых осущест</w:t>
      </w:r>
      <w:r w:rsidRPr="00F04962">
        <w:t>в</w:t>
      </w:r>
      <w:r w:rsidRPr="00F04962">
        <w:t>ляется производителями благодаря многофункциональности и высокому спросу;</w:t>
      </w:r>
    </w:p>
    <w:p w:rsidR="00737127" w:rsidRPr="00F04962" w:rsidRDefault="00737127" w:rsidP="00737127">
      <w:pPr>
        <w:pStyle w:val="a6"/>
        <w:numPr>
          <w:ilvl w:val="0"/>
          <w:numId w:val="7"/>
        </w:numPr>
      </w:pPr>
      <w:r>
        <w:t>п</w:t>
      </w:r>
      <w:r w:rsidRPr="00F04962">
        <w:t>рограммная гибкость – возможность программно реализовать произвольный алгоритм обрабо</w:t>
      </w:r>
      <w:r w:rsidRPr="00F04962">
        <w:t>т</w:t>
      </w:r>
      <w:r w:rsidRPr="00F04962">
        <w:t>ки сигналов</w:t>
      </w:r>
      <w:r>
        <w:t>;</w:t>
      </w:r>
    </w:p>
    <w:p w:rsidR="00737127" w:rsidRPr="00F04962" w:rsidRDefault="00737127" w:rsidP="00737127">
      <w:pPr>
        <w:pStyle w:val="a6"/>
        <w:numPr>
          <w:ilvl w:val="0"/>
          <w:numId w:val="7"/>
        </w:numPr>
      </w:pPr>
      <w:r>
        <w:t>д</w:t>
      </w:r>
      <w:r w:rsidRPr="00F04962">
        <w:t>оступность средств разработчика и развитая система распространения программных продуктов для данных устройств</w:t>
      </w:r>
      <w:r>
        <w:t>;</w:t>
      </w:r>
    </w:p>
    <w:p w:rsidR="00737127" w:rsidRPr="00F04962" w:rsidRDefault="00737127" w:rsidP="00737127">
      <w:pPr>
        <w:pStyle w:val="a6"/>
        <w:numPr>
          <w:ilvl w:val="0"/>
          <w:numId w:val="7"/>
        </w:numPr>
      </w:pPr>
      <w:r>
        <w:t>возможность п</w:t>
      </w:r>
      <w:r w:rsidRPr="00F04962">
        <w:t>рименени</w:t>
      </w:r>
      <w:r>
        <w:t>я</w:t>
      </w:r>
      <w:r w:rsidRPr="00F04962">
        <w:t xml:space="preserve"> </w:t>
      </w:r>
      <w:r>
        <w:t xml:space="preserve">алгоритмов </w:t>
      </w:r>
      <w:r w:rsidRPr="00F04962">
        <w:t>коррекции</w:t>
      </w:r>
      <w:r>
        <w:t xml:space="preserve"> слуха </w:t>
      </w:r>
      <w:r w:rsidRPr="00F04962">
        <w:t>не только к акустическим сигналам, но и к аудио-видео записям, телефонным звонкам и т.д.</w:t>
      </w:r>
      <w:r>
        <w:t>;</w:t>
      </w:r>
    </w:p>
    <w:p w:rsidR="00737127" w:rsidRPr="00F04962" w:rsidRDefault="00737127" w:rsidP="00737127">
      <w:pPr>
        <w:pStyle w:val="a6"/>
        <w:numPr>
          <w:ilvl w:val="0"/>
          <w:numId w:val="7"/>
        </w:numPr>
      </w:pPr>
      <w:r>
        <w:t>и</w:t>
      </w:r>
      <w:r w:rsidRPr="00F04962">
        <w:t xml:space="preserve">ндивидуальная настройка аппарата для конкретного пациента в простых случаях не требует специального оборудования и квалификации и может </w:t>
      </w:r>
      <w:r w:rsidRPr="001A5DB9">
        <w:rPr>
          <w:color w:val="000000" w:themeColor="text1"/>
        </w:rPr>
        <w:t>выполняться</w:t>
      </w:r>
      <w:r w:rsidRPr="00F04962">
        <w:t xml:space="preserve"> самим пользователем;</w:t>
      </w:r>
    </w:p>
    <w:p w:rsidR="00737127" w:rsidRPr="00F04962" w:rsidRDefault="00737127" w:rsidP="00737127">
      <w:pPr>
        <w:pStyle w:val="a6"/>
        <w:numPr>
          <w:ilvl w:val="0"/>
          <w:numId w:val="7"/>
        </w:numPr>
      </w:pPr>
      <w:r>
        <w:t>в</w:t>
      </w:r>
      <w:r w:rsidRPr="00F04962">
        <w:t>озможность удаленной настройки аппарата специалистом на основе диагноза пациента;</w:t>
      </w:r>
    </w:p>
    <w:p w:rsidR="00737127" w:rsidRPr="00F04962" w:rsidRDefault="00737127" w:rsidP="00737127">
      <w:pPr>
        <w:pStyle w:val="a6"/>
        <w:numPr>
          <w:ilvl w:val="0"/>
          <w:numId w:val="7"/>
        </w:numPr>
      </w:pPr>
      <w:r>
        <w:t>н</w:t>
      </w:r>
      <w:r w:rsidRPr="00F04962">
        <w:t>аличие встроенной видеокамеры дает теоретическую возможность обработки комбинирова</w:t>
      </w:r>
      <w:r w:rsidRPr="00F04962">
        <w:t>н</w:t>
      </w:r>
      <w:r w:rsidRPr="00F04962">
        <w:t>ной (речевой и видео) информации для повышения разборчивости речи</w:t>
      </w:r>
      <w:r>
        <w:t>;</w:t>
      </w:r>
    </w:p>
    <w:p w:rsidR="00737127" w:rsidRPr="00F04962" w:rsidRDefault="00737127" w:rsidP="00737127">
      <w:pPr>
        <w:pStyle w:val="a6"/>
        <w:numPr>
          <w:ilvl w:val="0"/>
          <w:numId w:val="7"/>
        </w:numPr>
      </w:pPr>
      <w:r>
        <w:t>в</w:t>
      </w:r>
      <w:r w:rsidRPr="00F04962">
        <w:t>озможность использования различных гарнитур с разными характеристиками микрофонов и наушников, возможна разработка специальной гарнитуры с расположением микрофона в ушной раковине для использования звуковых характеристик наружного уха;</w:t>
      </w:r>
    </w:p>
    <w:p w:rsidR="00737127" w:rsidRPr="00F04962" w:rsidRDefault="00737127" w:rsidP="00737127">
      <w:pPr>
        <w:pStyle w:val="a6"/>
        <w:numPr>
          <w:ilvl w:val="0"/>
          <w:numId w:val="7"/>
        </w:numPr>
      </w:pPr>
      <w:r>
        <w:t>з</w:t>
      </w:r>
      <w:r w:rsidRPr="00F04962">
        <w:t xml:space="preserve">аметность </w:t>
      </w:r>
      <w:r w:rsidR="000C461E">
        <w:t>СА</w:t>
      </w:r>
      <w:r w:rsidRPr="00F04962">
        <w:t xml:space="preserve"> не вызывает психологических неудобств, поскольку смартфон не ассоциируется у окружающих с какими бы то ни было слуховыми патологиями;</w:t>
      </w:r>
    </w:p>
    <w:p w:rsidR="00737127" w:rsidRPr="00F04962" w:rsidRDefault="00737127" w:rsidP="00737127">
      <w:pPr>
        <w:pStyle w:val="a6"/>
        <w:numPr>
          <w:ilvl w:val="0"/>
          <w:numId w:val="7"/>
        </w:numPr>
      </w:pPr>
      <w:r>
        <w:t>д</w:t>
      </w:r>
      <w:r w:rsidRPr="00F04962">
        <w:t>ля людей, уже постоянно пользующихся смартфонами нет необходимости приобретать и н</w:t>
      </w:r>
      <w:r w:rsidRPr="00F04962">
        <w:t>о</w:t>
      </w:r>
      <w:r w:rsidRPr="00F04962">
        <w:t>сить отдельное устройство.</w:t>
      </w:r>
    </w:p>
    <w:p w:rsidR="00737127" w:rsidRPr="00D50A1E" w:rsidRDefault="00737127" w:rsidP="00737127">
      <w:r>
        <w:t xml:space="preserve">Целью изложенного в данной работе исследования </w:t>
      </w:r>
      <w:r w:rsidRPr="00D50A1E">
        <w:t xml:space="preserve">является реализация базовых функций </w:t>
      </w:r>
      <w:r w:rsidR="000C461E">
        <w:t>СА</w:t>
      </w:r>
      <w:r w:rsidRPr="00D50A1E">
        <w:t xml:space="preserve"> на м</w:t>
      </w:r>
      <w:r w:rsidRPr="00D50A1E">
        <w:t>о</w:t>
      </w:r>
      <w:r w:rsidRPr="00D50A1E">
        <w:t xml:space="preserve">бильной </w:t>
      </w:r>
      <w:r>
        <w:t>платформе</w:t>
      </w:r>
      <w:r w:rsidRPr="00D50A1E">
        <w:t>.</w:t>
      </w:r>
      <w:r>
        <w:t xml:space="preserve"> Основной сложностью реализации является минимизация задержки обработки си</w:t>
      </w:r>
      <w:r>
        <w:t>г</w:t>
      </w:r>
      <w:r>
        <w:t>нала, поскольку з</w:t>
      </w:r>
      <w:r w:rsidRPr="00D50A1E">
        <w:t xml:space="preserve">адержка </w:t>
      </w:r>
      <w:r>
        <w:t>является определяющим фактором в системах коррекции слуха. Необходимо оценить минимально возможную задержку, вносимую смартфоном и разработать схему коррекции с м</w:t>
      </w:r>
      <w:r>
        <w:t>а</w:t>
      </w:r>
      <w:r>
        <w:t xml:space="preserve">лой алгоритмической задержкой. </w:t>
      </w:r>
      <w:r w:rsidRPr="00D50A1E">
        <w:t xml:space="preserve">В работе </w:t>
      </w:r>
      <w:r>
        <w:t>обсуждается классическая схема обработки сигнала, испол</w:t>
      </w:r>
      <w:r>
        <w:t>ь</w:t>
      </w:r>
      <w:r>
        <w:t xml:space="preserve">зуемая в современных </w:t>
      </w:r>
      <w:r w:rsidR="000C461E">
        <w:t>СА</w:t>
      </w:r>
      <w:r>
        <w:t xml:space="preserve">, и предлагается альтернативная, учитывающая специфику вычислительной платформы. </w:t>
      </w:r>
    </w:p>
    <w:p w:rsidR="00737127" w:rsidRPr="005C0603" w:rsidRDefault="00737127" w:rsidP="00737127">
      <w:r>
        <w:rPr>
          <w:b/>
        </w:rPr>
        <w:t>С</w:t>
      </w:r>
      <w:r w:rsidRPr="00D620DB">
        <w:rPr>
          <w:b/>
        </w:rPr>
        <w:t>хем</w:t>
      </w:r>
      <w:r w:rsidR="001A5DB9">
        <w:rPr>
          <w:b/>
        </w:rPr>
        <w:t>ы</w:t>
      </w:r>
      <w:r w:rsidRPr="00D620DB">
        <w:rPr>
          <w:b/>
        </w:rPr>
        <w:t xml:space="preserve"> обработки сигнала для коррекции слуха</w:t>
      </w:r>
      <w:r w:rsidR="001A5DB9">
        <w:rPr>
          <w:b/>
        </w:rPr>
        <w:t xml:space="preserve">. </w:t>
      </w:r>
      <w:r w:rsidRPr="00D50A1E">
        <w:t xml:space="preserve">Основной функцией цифровых </w:t>
      </w:r>
      <w:r w:rsidR="000C461E">
        <w:t>СА</w:t>
      </w:r>
      <w:r w:rsidRPr="00D50A1E">
        <w:t xml:space="preserve"> является ча</w:t>
      </w:r>
      <w:r w:rsidRPr="00D50A1E">
        <w:t>с</w:t>
      </w:r>
      <w:r w:rsidRPr="00D50A1E">
        <w:t>тотно-зависимое усиление входных сигналов для компенсации нарушений слуха [</w:t>
      </w:r>
      <w:r w:rsidR="001A5DB9">
        <w:t>3</w:t>
      </w:r>
      <w:r w:rsidRPr="00D50A1E">
        <w:t>]. Процесс обработки сигнала также включает вспомогательные функции такие как подавление акустической обратной связи (АОС), подавление шума и компрессия динамического диапазона. Все перечисленные функции, за и</w:t>
      </w:r>
      <w:r w:rsidRPr="00D50A1E">
        <w:t>с</w:t>
      </w:r>
      <w:r w:rsidRPr="00D50A1E">
        <w:t>ключением подавления АОС, могут быть выполнены путем субполосной декомпозиции и раздельным усиление</w:t>
      </w:r>
      <w:r w:rsidR="0079316F">
        <w:t xml:space="preserve">м каждого </w:t>
      </w:r>
      <w:proofErr w:type="spellStart"/>
      <w:r w:rsidR="0079316F">
        <w:t>субполосного</w:t>
      </w:r>
      <w:proofErr w:type="spellEnd"/>
      <w:r w:rsidR="0079316F">
        <w:t xml:space="preserve"> сигнала.</w:t>
      </w:r>
    </w:p>
    <w:p w:rsidR="00C11CA7" w:rsidRPr="00C11CA7" w:rsidRDefault="00C11CA7" w:rsidP="00C11CA7">
      <w:pPr>
        <w:pStyle w:val="a5"/>
        <w:rPr>
          <w:lang w:val="en-US"/>
        </w:rPr>
      </w:pPr>
      <w:r w:rsidRPr="00C11CA7">
        <w:drawing>
          <wp:inline distT="0" distB="0" distL="0" distR="0">
            <wp:extent cx="3157855" cy="1341555"/>
            <wp:effectExtent l="19050" t="0" r="4445" b="0"/>
            <wp:docPr id="4" name="Рисунок 0" descr="Syst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63533" cy="134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CA7" w:rsidRPr="00C11CA7" w:rsidRDefault="00C11CA7" w:rsidP="00C11CA7">
      <w:pPr>
        <w:pStyle w:val="a5"/>
      </w:pPr>
      <w:r w:rsidRPr="00D50A1E">
        <w:t>Рисунок</w:t>
      </w:r>
      <w:r>
        <w:t> 1</w:t>
      </w:r>
      <w:r w:rsidRPr="00D50A1E">
        <w:t xml:space="preserve"> </w:t>
      </w:r>
      <w:r w:rsidRPr="00D50A1E">
        <w:noBreakHyphen/>
        <w:t xml:space="preserve"> Общая схема обработки сигнала в современном </w:t>
      </w:r>
      <w:r>
        <w:t xml:space="preserve">цифровом </w:t>
      </w:r>
      <w:r w:rsidRPr="00D50A1E">
        <w:t>слуховом аппарате</w:t>
      </w:r>
    </w:p>
    <w:p w:rsidR="001A5DB9" w:rsidRPr="00D50A1E" w:rsidRDefault="001A5DB9" w:rsidP="001A5DB9">
      <w:r w:rsidRPr="00D50A1E">
        <w:t>На рисунке</w:t>
      </w:r>
      <w:r>
        <w:t> 1</w:t>
      </w:r>
      <w:r w:rsidRPr="00D50A1E">
        <w:t xml:space="preserve"> представлен пример соответствующей схемы обработки [</w:t>
      </w:r>
      <w:r w:rsidRPr="001A5DB9">
        <w:t>4</w:t>
      </w:r>
      <w:r w:rsidRPr="00D50A1E">
        <w:t xml:space="preserve">]. Входной звуковой сигнал </w:t>
      </w:r>
      <m:oMath>
        <m:r>
          <w:rPr>
            <w:rFonts w:ascii="Cambria Math" w:hAnsi="Cambria Math"/>
          </w:rPr>
          <m:t>v(n)</m:t>
        </m:r>
      </m:oMath>
      <w:r w:rsidRPr="00D50A1E">
        <w:rPr>
          <w:rFonts w:eastAsiaTheme="minorEastAsia"/>
        </w:rPr>
        <w:t xml:space="preserve"> регистрируется микрофоном и раскладывает</w:t>
      </w:r>
      <w:r>
        <w:rPr>
          <w:rFonts w:eastAsiaTheme="minorEastAsia"/>
        </w:rPr>
        <w:t>ся</w:t>
      </w:r>
      <w:r w:rsidRPr="00D50A1E">
        <w:rPr>
          <w:rFonts w:eastAsiaTheme="minorEastAsia"/>
        </w:rPr>
        <w:t xml:space="preserve"> при помощи банка фильтров анализа (БФА) на </w:t>
      </w:r>
      <w:proofErr w:type="spellStart"/>
      <w:r w:rsidRPr="00D50A1E">
        <w:rPr>
          <w:rFonts w:eastAsiaTheme="minorEastAsia"/>
        </w:rPr>
        <w:t>су</w:t>
      </w:r>
      <w:r w:rsidRPr="00D50A1E">
        <w:rPr>
          <w:rFonts w:eastAsiaTheme="minorEastAsia"/>
        </w:rPr>
        <w:t>б</w:t>
      </w:r>
      <w:r w:rsidRPr="00D50A1E">
        <w:rPr>
          <w:rFonts w:eastAsiaTheme="minorEastAsia"/>
        </w:rPr>
        <w:lastRenderedPageBreak/>
        <w:t>полосные</w:t>
      </w:r>
      <w:proofErr w:type="spellEnd"/>
      <w:r w:rsidRPr="00D50A1E">
        <w:rPr>
          <w:rFonts w:eastAsiaTheme="minorEastAsia"/>
        </w:rPr>
        <w:t xml:space="preserve"> сигналы с пониженной частотой дискретизации </w:t>
      </w:r>
      <m:oMath>
        <m:r>
          <w:rPr>
            <w:rFonts w:ascii="Cambria Math" w:eastAsiaTheme="minorEastAsia" w:hAnsi="Cambria Math"/>
          </w:rPr>
          <m:t>u(m)</m:t>
        </m:r>
      </m:oMath>
      <w:r w:rsidRPr="00D50A1E">
        <w:rPr>
          <w:rFonts w:eastAsiaTheme="minorEastAsia"/>
        </w:rPr>
        <w:t>. Временные индексы исходного и субк</w:t>
      </w:r>
      <w:r w:rsidRPr="00D50A1E">
        <w:rPr>
          <w:rFonts w:eastAsiaTheme="minorEastAsia"/>
        </w:rPr>
        <w:t>а</w:t>
      </w:r>
      <w:r w:rsidRPr="00D50A1E">
        <w:rPr>
          <w:rFonts w:eastAsiaTheme="minorEastAsia"/>
        </w:rPr>
        <w:t xml:space="preserve">нальных сигналов обозначены </w:t>
      </w:r>
      <w:r w:rsidRPr="00D50A1E">
        <w:rPr>
          <w:rFonts w:eastAsiaTheme="minorEastAsia"/>
          <w:i/>
          <w:lang w:val="en-US"/>
        </w:rPr>
        <w:t>n</w:t>
      </w:r>
      <w:r w:rsidRPr="00D50A1E">
        <w:rPr>
          <w:rFonts w:eastAsiaTheme="minorEastAsia"/>
        </w:rPr>
        <w:t xml:space="preserve"> и </w:t>
      </w:r>
      <w:r w:rsidRPr="00D50A1E">
        <w:rPr>
          <w:rFonts w:eastAsiaTheme="minorEastAsia"/>
          <w:i/>
          <w:lang w:val="en-US"/>
        </w:rPr>
        <w:t>m</w:t>
      </w:r>
      <w:r w:rsidRPr="00D50A1E">
        <w:rPr>
          <w:rFonts w:eastAsiaTheme="minorEastAsia"/>
        </w:rPr>
        <w:t xml:space="preserve"> соответственно (контур, работающий на пониженной частоте, выд</w:t>
      </w:r>
      <w:r w:rsidRPr="00D50A1E">
        <w:rPr>
          <w:rFonts w:eastAsiaTheme="minorEastAsia"/>
        </w:rPr>
        <w:t>е</w:t>
      </w:r>
      <w:r w:rsidRPr="00D50A1E">
        <w:rPr>
          <w:rFonts w:eastAsiaTheme="minorEastAsia"/>
        </w:rPr>
        <w:t>лен жирными линиями на схеме).</w:t>
      </w:r>
    </w:p>
    <w:p w:rsidR="00737127" w:rsidRPr="00D50A1E" w:rsidRDefault="00737127" w:rsidP="00737127">
      <w:pPr>
        <w:rPr>
          <w:rFonts w:eastAsiaTheme="minorEastAsia"/>
        </w:rPr>
      </w:pPr>
      <w:r w:rsidRPr="00D50A1E">
        <w:t xml:space="preserve">Раздельное усиление каждого </w:t>
      </w:r>
      <w:proofErr w:type="spellStart"/>
      <w:r w:rsidRPr="00D50A1E">
        <w:t>субполосного</w:t>
      </w:r>
      <w:proofErr w:type="spellEnd"/>
      <w:r w:rsidRPr="00D50A1E">
        <w:t xml:space="preserve"> сигнала выполняется умножением на коэффициенты </w:t>
      </w:r>
      <m:oMath>
        <m:r>
          <w:rPr>
            <w:rFonts w:ascii="Cambria Math" w:hAnsi="Cambria Math"/>
          </w:rPr>
          <m:t>g(m)</m:t>
        </m:r>
      </m:oMath>
      <w:r w:rsidRPr="00D50A1E">
        <w:rPr>
          <w:rFonts w:eastAsiaTheme="minorEastAsia"/>
        </w:rPr>
        <w:t>, которые вычисляются для каждого момента времени, исходя из уровня входного и выходного си</w:t>
      </w:r>
      <w:r w:rsidRPr="00D50A1E">
        <w:rPr>
          <w:rFonts w:eastAsiaTheme="minorEastAsia"/>
        </w:rPr>
        <w:t>г</w:t>
      </w:r>
      <w:r w:rsidRPr="00D50A1E">
        <w:rPr>
          <w:rFonts w:eastAsiaTheme="minorEastAsia"/>
        </w:rPr>
        <w:t xml:space="preserve">нала, энергии шума и частотного профиля потери слуха. </w:t>
      </w:r>
      <w:r>
        <w:rPr>
          <w:rFonts w:eastAsiaTheme="minorEastAsia"/>
        </w:rPr>
        <w:t>Причем, б</w:t>
      </w:r>
      <w:r w:rsidRPr="00D50A1E">
        <w:rPr>
          <w:rFonts w:eastAsiaTheme="minorEastAsia"/>
        </w:rPr>
        <w:t>локом усиления выполняется сразу несколько функций: 1) частотная коррекция потери чувствительности слуха; 2) компрессия (компенсация функции нелинейного усиления улитки); 3) шумоподавление на основе спектрального взвешивания. О</w:t>
      </w:r>
      <w:r w:rsidRPr="00D50A1E">
        <w:rPr>
          <w:rFonts w:eastAsiaTheme="minorEastAsia"/>
        </w:rPr>
        <w:t>б</w:t>
      </w:r>
      <w:r w:rsidRPr="00D50A1E">
        <w:rPr>
          <w:rFonts w:eastAsiaTheme="minorEastAsia"/>
        </w:rPr>
        <w:t xml:space="preserve">работанный широкополосный сигнал синтезируется при помощи банка фильтров синтеза (БФС). </w:t>
      </w:r>
      <w:r>
        <w:rPr>
          <w:rFonts w:eastAsiaTheme="minorEastAsia"/>
        </w:rPr>
        <w:t>Ш</w:t>
      </w:r>
      <w:r w:rsidRPr="00D50A1E">
        <w:rPr>
          <w:rFonts w:eastAsiaTheme="minorEastAsia"/>
        </w:rPr>
        <w:t>ир</w:t>
      </w:r>
      <w:r w:rsidRPr="00D50A1E">
        <w:rPr>
          <w:rFonts w:eastAsiaTheme="minorEastAsia"/>
        </w:rPr>
        <w:t>о</w:t>
      </w:r>
      <w:r w:rsidRPr="00D50A1E">
        <w:rPr>
          <w:rFonts w:eastAsiaTheme="minorEastAsia"/>
        </w:rPr>
        <w:t>кополосн</w:t>
      </w:r>
      <w:r>
        <w:rPr>
          <w:rFonts w:eastAsiaTheme="minorEastAsia"/>
        </w:rPr>
        <w:t>ый</w:t>
      </w:r>
      <w:r w:rsidRPr="00D50A1E">
        <w:rPr>
          <w:rFonts w:eastAsiaTheme="minorEastAsia"/>
        </w:rPr>
        <w:t xml:space="preserve"> сигнал </w:t>
      </w:r>
      <w:r>
        <w:rPr>
          <w:rFonts w:eastAsiaTheme="minorEastAsia"/>
        </w:rPr>
        <w:t>умножается на</w:t>
      </w:r>
      <w:r w:rsidRPr="00D50A1E">
        <w:rPr>
          <w:rFonts w:eastAsiaTheme="minorEastAsia"/>
        </w:rPr>
        <w:t xml:space="preserve"> общий коэффициент усиления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Pr="00D50A1E">
        <w:rPr>
          <w:rFonts w:eastAsiaTheme="minorEastAsia"/>
        </w:rPr>
        <w:t xml:space="preserve">, который обеспечивает комфортный уровень </w:t>
      </w:r>
      <w:r>
        <w:rPr>
          <w:rFonts w:eastAsiaTheme="minorEastAsia"/>
        </w:rPr>
        <w:t>прослушивания</w:t>
      </w:r>
      <w:r w:rsidRPr="00D50A1E">
        <w:rPr>
          <w:rFonts w:eastAsiaTheme="minorEastAsia"/>
        </w:rPr>
        <w:t xml:space="preserve"> (параметр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Pr="00D50A1E">
        <w:rPr>
          <w:rFonts w:eastAsiaTheme="minorEastAsia"/>
        </w:rPr>
        <w:t xml:space="preserve"> </w:t>
      </w:r>
      <w:r w:rsidR="004D6402">
        <w:rPr>
          <w:rFonts w:eastAsiaTheme="minorEastAsia"/>
        </w:rPr>
        <w:t>настраивается</w:t>
      </w:r>
      <w:r w:rsidRPr="00D50A1E">
        <w:rPr>
          <w:rFonts w:eastAsiaTheme="minorEastAsia"/>
        </w:rPr>
        <w:t xml:space="preserve"> пользователем при помощи внешнего регулятора).</w:t>
      </w:r>
    </w:p>
    <w:p w:rsidR="00737127" w:rsidRPr="00D50A1E" w:rsidRDefault="00737127" w:rsidP="00737127">
      <w:r w:rsidRPr="00D50A1E">
        <w:t xml:space="preserve">В миниатюрных </w:t>
      </w:r>
      <w:r w:rsidR="000C461E">
        <w:t>СА</w:t>
      </w:r>
      <w:r w:rsidRPr="00D50A1E">
        <w:t xml:space="preserve"> максимальное доступное усиление сигнала ограничено </w:t>
      </w:r>
      <w:r>
        <w:t xml:space="preserve">появлением </w:t>
      </w:r>
      <w:r w:rsidRPr="00D50A1E">
        <w:t xml:space="preserve">акустической </w:t>
      </w:r>
      <w:r>
        <w:t xml:space="preserve">обратной </w:t>
      </w:r>
      <w:r w:rsidRPr="00D50A1E">
        <w:t>связ</w:t>
      </w:r>
      <w:r>
        <w:t>и</w:t>
      </w:r>
      <w:r w:rsidRPr="00D50A1E">
        <w:t xml:space="preserve"> между микрофоном и динамиком. Для подавления АОС </w:t>
      </w:r>
      <w:r>
        <w:t xml:space="preserve">чаще всего </w:t>
      </w:r>
      <w:r w:rsidRPr="00D50A1E">
        <w:t xml:space="preserve">используется схема адаптивной фильтрации. Коэффициенты адаптивного фильтра </w:t>
      </w:r>
      <m:oMath>
        <m:r>
          <w:rPr>
            <w:rFonts w:ascii="Cambria Math" w:hAnsi="Cambria Math"/>
          </w:rPr>
          <m:t>w(m)</m:t>
        </m:r>
      </m:oMath>
      <w:r w:rsidRPr="00D50A1E">
        <w:rPr>
          <w:rFonts w:eastAsiaTheme="minorEastAsia"/>
        </w:rPr>
        <w:t xml:space="preserve"> постоянно обновляются таким обр</w:t>
      </w:r>
      <w:r w:rsidRPr="00D50A1E">
        <w:rPr>
          <w:rFonts w:eastAsiaTheme="minorEastAsia"/>
        </w:rPr>
        <w:t>а</w:t>
      </w:r>
      <w:r w:rsidRPr="00D50A1E">
        <w:rPr>
          <w:rFonts w:eastAsiaTheme="minorEastAsia"/>
        </w:rPr>
        <w:t>зом, чтобы минимизировать энергию сигнала</w:t>
      </w:r>
      <w:r>
        <w:rPr>
          <w:rFonts w:eastAsiaTheme="minorEastAsia"/>
        </w:rPr>
        <w:t>-остатка</w:t>
      </w:r>
      <w:r w:rsidRPr="00D50A1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e(m)</m:t>
        </m:r>
      </m:oMath>
      <w:r w:rsidRPr="00D50A1E">
        <w:rPr>
          <w:rFonts w:eastAsiaTheme="minorEastAsia"/>
        </w:rPr>
        <w:t>. Обновление коэффициентов выполняется во временной либо частотной области, используя как</w:t>
      </w:r>
      <w:r>
        <w:rPr>
          <w:rFonts w:eastAsiaTheme="minorEastAsia"/>
        </w:rPr>
        <w:t>ую</w:t>
      </w:r>
      <w:r w:rsidRPr="00D50A1E">
        <w:rPr>
          <w:rFonts w:eastAsiaTheme="minorEastAsia"/>
        </w:rPr>
        <w:t>-либо модификацию метода наименьших квадратов (</w:t>
      </w:r>
      <w:r w:rsidRPr="00D50A1E">
        <w:rPr>
          <w:rFonts w:eastAsiaTheme="minorEastAsia"/>
          <w:lang w:val="en-US"/>
        </w:rPr>
        <w:t>LMS</w:t>
      </w:r>
      <w:r w:rsidRPr="00D50A1E">
        <w:rPr>
          <w:rFonts w:eastAsiaTheme="minorEastAsia"/>
        </w:rPr>
        <w:t>) [</w:t>
      </w:r>
      <w:r w:rsidRPr="00513A88">
        <w:rPr>
          <w:rFonts w:eastAsiaTheme="minorEastAsia"/>
        </w:rPr>
        <w:t>5</w:t>
      </w:r>
      <w:r w:rsidRPr="00D50A1E">
        <w:rPr>
          <w:rFonts w:eastAsiaTheme="minorEastAsia"/>
        </w:rPr>
        <w:t xml:space="preserve">]. Задержка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</m:oMath>
      <w:r w:rsidRPr="00D50A1E">
        <w:rPr>
          <w:rFonts w:eastAsiaTheme="minorEastAsia"/>
        </w:rPr>
        <w:t xml:space="preserve"> </w:t>
      </w:r>
      <w:r>
        <w:rPr>
          <w:rFonts w:eastAsiaTheme="minorEastAsia"/>
        </w:rPr>
        <w:t>смещает</w:t>
      </w:r>
      <w:r w:rsidRPr="00D50A1E">
        <w:rPr>
          <w:rFonts w:eastAsiaTheme="minorEastAsia"/>
        </w:rPr>
        <w:t xml:space="preserve"> сигнал</w:t>
      </w:r>
      <w:r>
        <w:rPr>
          <w:rFonts w:eastAsiaTheme="minorEastAsia"/>
        </w:rPr>
        <w:t>ы друг относительно друга</w:t>
      </w:r>
      <w:r w:rsidRPr="00D50A1E">
        <w:rPr>
          <w:rFonts w:eastAsiaTheme="minorEastAsia"/>
        </w:rPr>
        <w:t xml:space="preserve"> </w:t>
      </w:r>
      <w:r>
        <w:rPr>
          <w:rFonts w:eastAsiaTheme="minorEastAsia"/>
        </w:rPr>
        <w:t>и влияет на</w:t>
      </w:r>
      <w:r w:rsidRPr="00D50A1E">
        <w:rPr>
          <w:rFonts w:eastAsiaTheme="minorEastAsia"/>
        </w:rPr>
        <w:t xml:space="preserve"> оценк</w:t>
      </w:r>
      <w:r>
        <w:rPr>
          <w:rFonts w:eastAsiaTheme="minorEastAsia"/>
        </w:rPr>
        <w:t>у коэффициентов адаптивного</w:t>
      </w:r>
      <w:r w:rsidRPr="00D50A1E">
        <w:rPr>
          <w:rFonts w:eastAsiaTheme="minorEastAsia"/>
        </w:rPr>
        <w:t xml:space="preserve"> фильтра. Большие значения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 xml:space="preserve">1 </m:t>
            </m:r>
          </m:sub>
        </m:sSub>
      </m:oMath>
      <w:r w:rsidRPr="00D50A1E">
        <w:rPr>
          <w:rFonts w:eastAsiaTheme="minorEastAsia"/>
        </w:rPr>
        <w:t xml:space="preserve"> обеспечивают более сильное подавление АОС и повышение возможной степени усиления сигнала [</w:t>
      </w:r>
      <w:r w:rsidR="00FE23D2" w:rsidRPr="00FE23D2">
        <w:rPr>
          <w:rFonts w:eastAsiaTheme="minorEastAsia"/>
        </w:rPr>
        <w:t>4</w:t>
      </w:r>
      <w:r w:rsidRPr="00D50A1E">
        <w:rPr>
          <w:rFonts w:eastAsiaTheme="minorEastAsia"/>
        </w:rPr>
        <w:t>].</w:t>
      </w:r>
      <w:r w:rsidRPr="00D7030A">
        <w:rPr>
          <w:rFonts w:eastAsiaTheme="minorEastAsia"/>
        </w:rPr>
        <w:t xml:space="preserve"> </w:t>
      </w:r>
      <w:r>
        <w:rPr>
          <w:rFonts w:eastAsiaTheme="minorEastAsia"/>
        </w:rPr>
        <w:t>П</w:t>
      </w:r>
      <w:r w:rsidRPr="00D50A1E">
        <w:t xml:space="preserve">реимуществом схемы с </w:t>
      </w:r>
      <w:proofErr w:type="spellStart"/>
      <w:r w:rsidRPr="00D50A1E">
        <w:t>субканальной</w:t>
      </w:r>
      <w:proofErr w:type="spellEnd"/>
      <w:r w:rsidRPr="00D50A1E">
        <w:t xml:space="preserve"> декомпозицией сигн</w:t>
      </w:r>
      <w:r w:rsidRPr="00D50A1E">
        <w:t>а</w:t>
      </w:r>
      <w:r w:rsidRPr="00D50A1E">
        <w:t xml:space="preserve">ла, является </w:t>
      </w:r>
      <w:r>
        <w:t xml:space="preserve">относительно </w:t>
      </w:r>
      <w:r w:rsidRPr="00D50A1E">
        <w:t>быстрая сходимость адаптивного фильтра и сокращение вычислительных р</w:t>
      </w:r>
      <w:r w:rsidRPr="00D50A1E">
        <w:t>е</w:t>
      </w:r>
      <w:r w:rsidRPr="00D50A1E">
        <w:t>сурсов за счет пон</w:t>
      </w:r>
      <w:r w:rsidR="00FE23D2">
        <w:t>ижения частоты дискретизации</w:t>
      </w:r>
      <w:r w:rsidRPr="00D50A1E">
        <w:t>.</w:t>
      </w:r>
    </w:p>
    <w:p w:rsidR="00737127" w:rsidRPr="00D50A1E" w:rsidRDefault="00737127" w:rsidP="00737127">
      <w:r w:rsidRPr="00D50A1E">
        <w:t>Компрессия сигнала выполняется с целью компенсации утерянной функции улитки</w:t>
      </w:r>
      <w:r>
        <w:t xml:space="preserve"> внутреннего уха</w:t>
      </w:r>
      <w:r w:rsidRPr="00D50A1E">
        <w:t xml:space="preserve"> выполнять нелинейное усиление. Компрессия, применяемая для коррекции должна иметь очень короткое время активации</w:t>
      </w:r>
      <w:r>
        <w:t xml:space="preserve"> </w:t>
      </w:r>
      <w:r w:rsidRPr="002D0116">
        <w:t>[</w:t>
      </w:r>
      <w:r w:rsidR="00FE23D2" w:rsidRPr="00FE23D2">
        <w:t>3</w:t>
      </w:r>
      <w:r w:rsidRPr="002D0116">
        <w:t>]</w:t>
      </w:r>
      <w:r w:rsidRPr="00D50A1E">
        <w:t>. При использовании таких малых временных интервалов происходит быстрое изм</w:t>
      </w:r>
      <w:r w:rsidRPr="00D50A1E">
        <w:t>е</w:t>
      </w:r>
      <w:r w:rsidRPr="00D50A1E">
        <w:t xml:space="preserve">нение уровня сигнала, что приводит к появлению низкочастотных искажений. </w:t>
      </w:r>
      <w:r w:rsidRPr="00EF27C8">
        <w:t>Дополнительным пр</w:t>
      </w:r>
      <w:r w:rsidRPr="00EF27C8">
        <w:t>е</w:t>
      </w:r>
      <w:r w:rsidRPr="00EF27C8">
        <w:t>имуществом, приведенной выше схемы, является возможность снизить уровень этих искажений, испол</w:t>
      </w:r>
      <w:r w:rsidRPr="00EF27C8">
        <w:t>ь</w:t>
      </w:r>
      <w:r w:rsidRPr="00EF27C8">
        <w:t>зуя в низкочастотной части сигнала более продолжительное время активации.</w:t>
      </w:r>
    </w:p>
    <w:p w:rsidR="00737127" w:rsidRPr="003E38BE" w:rsidRDefault="00737127" w:rsidP="00737127">
      <w:pPr>
        <w:rPr>
          <w:rFonts w:eastAsiaTheme="minorEastAsia"/>
        </w:rPr>
      </w:pPr>
      <w:r w:rsidRPr="00D50A1E">
        <w:t xml:space="preserve">Одной из наиболее важных характеристик </w:t>
      </w:r>
      <w:r w:rsidR="000C461E">
        <w:t>СА</w:t>
      </w:r>
      <w:r w:rsidRPr="00D50A1E">
        <w:t xml:space="preserve"> является задержка обработки сигнала. Временная з</w:t>
      </w:r>
      <w:r w:rsidRPr="00D50A1E">
        <w:t>а</w:t>
      </w:r>
      <w:r w:rsidRPr="00D50A1E">
        <w:t xml:space="preserve">держка вызывает окрашивание звука собственного голоса пользователя </w:t>
      </w:r>
      <w:r w:rsidR="000C461E">
        <w:t>СА</w:t>
      </w:r>
      <w:r w:rsidRPr="00D50A1E">
        <w:t>. Во время разговора голос быстро достигает улитки посредством костной проводимости и складывается с задержанным и усиле</w:t>
      </w:r>
      <w:r w:rsidRPr="00D50A1E">
        <w:t>н</w:t>
      </w:r>
      <w:r w:rsidRPr="00D50A1E">
        <w:t xml:space="preserve">ным звуком из </w:t>
      </w:r>
      <w:r w:rsidR="000C461E">
        <w:t>СА</w:t>
      </w:r>
      <w:r w:rsidRPr="00D50A1E">
        <w:t xml:space="preserve">. Этот эффект </w:t>
      </w:r>
      <w:r>
        <w:t>становится более заметным</w:t>
      </w:r>
      <w:r w:rsidRPr="00D50A1E">
        <w:t xml:space="preserve"> при использовани</w:t>
      </w:r>
      <w:r w:rsidR="00FE23D2">
        <w:t>и больших отверстий во вкладыше</w:t>
      </w:r>
      <w:r>
        <w:t>. В работ</w:t>
      </w:r>
      <w:r w:rsidR="00C11CA7">
        <w:t>е</w:t>
      </w:r>
      <w:r>
        <w:t xml:space="preserve"> [</w:t>
      </w:r>
      <w:r w:rsidR="00C11CA7" w:rsidRPr="00C11CA7">
        <w:t>6</w:t>
      </w:r>
      <w:r w:rsidRPr="00D50A1E">
        <w:t>] показано, что даже такие малые задержки обработки сигнала как 4-8мс ощущ</w:t>
      </w:r>
      <w:r w:rsidRPr="00D50A1E">
        <w:t>а</w:t>
      </w:r>
      <w:r w:rsidRPr="00D50A1E">
        <w:t xml:space="preserve">ются пациентом и снижают субъективное качество звука. В </w:t>
      </w:r>
      <w:r w:rsidR="000C461E">
        <w:t>СА</w:t>
      </w:r>
      <w:r w:rsidRPr="00D50A1E">
        <w:t xml:space="preserve"> невозможно избежать задержек, об</w:t>
      </w:r>
      <w:r w:rsidRPr="00D50A1E">
        <w:t>у</w:t>
      </w:r>
      <w:r w:rsidRPr="00D50A1E">
        <w:t xml:space="preserve">словленных аналогово-цифровым </w:t>
      </w:r>
      <w:r>
        <w:t xml:space="preserve">и </w:t>
      </w:r>
      <w:r w:rsidRPr="00D50A1E">
        <w:t>цифро-аналоговым</w:t>
      </w:r>
      <w:r>
        <w:t xml:space="preserve"> </w:t>
      </w:r>
      <w:r w:rsidRPr="00D50A1E">
        <w:t xml:space="preserve"> преобразовател</w:t>
      </w:r>
      <w:r>
        <w:t>я</w:t>
      </w:r>
      <w:r w:rsidRPr="00D50A1E">
        <w:t>м</w:t>
      </w:r>
      <w:r>
        <w:t>и</w:t>
      </w:r>
      <w:r w:rsidRPr="00D50A1E">
        <w:t>, которые составляют от 0.4 до 2 мс в зависимости от реализации [</w:t>
      </w:r>
      <w:r w:rsidR="00C11CA7">
        <w:t>4</w:t>
      </w:r>
      <w:r w:rsidRPr="00D50A1E">
        <w:t xml:space="preserve">]. В условиях </w:t>
      </w:r>
      <w:r>
        <w:t>создания</w:t>
      </w:r>
      <w:r w:rsidRPr="00D50A1E">
        <w:t xml:space="preserve"> </w:t>
      </w:r>
      <w:r w:rsidR="000C461E">
        <w:t>СА</w:t>
      </w:r>
      <w:r w:rsidRPr="00D50A1E">
        <w:t xml:space="preserve"> на базе мобильной платформы дл</w:t>
      </w:r>
      <w:r w:rsidRPr="00D50A1E">
        <w:t>и</w:t>
      </w:r>
      <w:r w:rsidRPr="00D50A1E">
        <w:t>тельность неустранимой аппаратной задержки будет существенно больше из-за внутренней аппаратной и программной реализации</w:t>
      </w:r>
      <w:r>
        <w:t xml:space="preserve"> сигнальных</w:t>
      </w:r>
      <w:r w:rsidRPr="00D50A1E">
        <w:t xml:space="preserve"> конвейеров, поэтому в данном случае требуется схема обработки сигнала с минимально</w:t>
      </w:r>
      <w:r>
        <w:t xml:space="preserve"> возможной</w:t>
      </w:r>
      <w:r w:rsidRPr="00D50A1E">
        <w:t xml:space="preserve"> алгоритмической задержкой. Общая алгоритмическая задержка кла</w:t>
      </w:r>
      <w:r w:rsidRPr="00D50A1E">
        <w:t>с</w:t>
      </w:r>
      <w:r w:rsidRPr="00D50A1E">
        <w:t xml:space="preserve">сической схемы с </w:t>
      </w:r>
      <w:proofErr w:type="spellStart"/>
      <w:r w:rsidRPr="00D50A1E">
        <w:t>субканальной</w:t>
      </w:r>
      <w:proofErr w:type="spellEnd"/>
      <w:r w:rsidRPr="00D50A1E">
        <w:t xml:space="preserve"> декомпозицией, приведенной выше, является нежелательно большой из-за последовательных элементов, включенных в путь прямого распространения сигнала: банка фильтров анализа, банка фильтров синтеза и задержки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</m:oMath>
      <w:r w:rsidRPr="00D50A1E">
        <w:rPr>
          <w:rFonts w:eastAsiaTheme="minorEastAsia"/>
        </w:rPr>
        <w:t>, котор</w:t>
      </w:r>
      <w:r>
        <w:rPr>
          <w:rFonts w:eastAsiaTheme="minorEastAsia"/>
        </w:rPr>
        <w:t>ая</w:t>
      </w:r>
      <w:r w:rsidRPr="00D50A1E">
        <w:rPr>
          <w:rFonts w:eastAsiaTheme="minorEastAsia"/>
        </w:rPr>
        <w:t xml:space="preserve"> используется для стабилизации системы п</w:t>
      </w:r>
      <w:r w:rsidRPr="00D50A1E">
        <w:rPr>
          <w:rFonts w:eastAsiaTheme="minorEastAsia"/>
        </w:rPr>
        <w:t>о</w:t>
      </w:r>
      <w:r w:rsidRPr="00D50A1E">
        <w:rPr>
          <w:rFonts w:eastAsiaTheme="minorEastAsia"/>
        </w:rPr>
        <w:t>давления АОС. В работах [</w:t>
      </w:r>
      <w:r w:rsidR="00C11CA7" w:rsidRPr="00C11CA7">
        <w:rPr>
          <w:rFonts w:eastAsiaTheme="minorEastAsia"/>
        </w:rPr>
        <w:t>4</w:t>
      </w:r>
      <w:r w:rsidRPr="00D50A1E">
        <w:rPr>
          <w:rFonts w:eastAsiaTheme="minorEastAsia"/>
        </w:rPr>
        <w:t>,</w:t>
      </w:r>
      <w:r w:rsidR="00C11CA7" w:rsidRPr="00C11CA7">
        <w:rPr>
          <w:rFonts w:eastAsiaTheme="minorEastAsia"/>
        </w:rPr>
        <w:t>7</w:t>
      </w:r>
      <w:r w:rsidRPr="00D50A1E">
        <w:rPr>
          <w:rFonts w:eastAsiaTheme="minorEastAsia"/>
        </w:rPr>
        <w:t xml:space="preserve">] предлагаются схемы с </w:t>
      </w:r>
      <w:proofErr w:type="spellStart"/>
      <w:r w:rsidRPr="00D50A1E">
        <w:rPr>
          <w:rFonts w:eastAsiaTheme="minorEastAsia"/>
        </w:rPr>
        <w:t>субканальным</w:t>
      </w:r>
      <w:proofErr w:type="spellEnd"/>
      <w:r w:rsidRPr="00D50A1E">
        <w:rPr>
          <w:rFonts w:eastAsiaTheme="minorEastAsia"/>
        </w:rPr>
        <w:t xml:space="preserve"> усилением сигнала без банка филь</w:t>
      </w:r>
      <w:r w:rsidRPr="00D50A1E">
        <w:rPr>
          <w:rFonts w:eastAsiaTheme="minorEastAsia"/>
        </w:rPr>
        <w:t>т</w:t>
      </w:r>
      <w:r w:rsidRPr="00D50A1E">
        <w:rPr>
          <w:rFonts w:eastAsiaTheme="minorEastAsia"/>
        </w:rPr>
        <w:t>ров синтеза</w:t>
      </w:r>
      <w:r>
        <w:rPr>
          <w:rFonts w:eastAsiaTheme="minorEastAsia"/>
        </w:rPr>
        <w:t>.</w:t>
      </w:r>
      <w:r w:rsidRPr="00D50A1E">
        <w:rPr>
          <w:rFonts w:eastAsiaTheme="minorEastAsia"/>
        </w:rPr>
        <w:t xml:space="preserve"> Для этого используются полосовые фильтры (параметрические фильтры частотной компе</w:t>
      </w:r>
      <w:r w:rsidRPr="00D50A1E">
        <w:rPr>
          <w:rFonts w:eastAsiaTheme="minorEastAsia"/>
        </w:rPr>
        <w:t>н</w:t>
      </w:r>
      <w:r w:rsidRPr="00D50A1E">
        <w:rPr>
          <w:rFonts w:eastAsiaTheme="minorEastAsia"/>
        </w:rPr>
        <w:t>сации [</w:t>
      </w:r>
      <w:r w:rsidR="00C11CA7" w:rsidRPr="00C11CA7">
        <w:rPr>
          <w:rFonts w:eastAsiaTheme="minorEastAsia"/>
        </w:rPr>
        <w:t>4</w:t>
      </w:r>
      <w:r w:rsidRPr="00D50A1E">
        <w:rPr>
          <w:rFonts w:eastAsiaTheme="minorEastAsia"/>
        </w:rPr>
        <w:t xml:space="preserve">] либо параметрические </w:t>
      </w:r>
      <w:proofErr w:type="spellStart"/>
      <w:r w:rsidRPr="00D50A1E">
        <w:rPr>
          <w:rFonts w:eastAsiaTheme="minorEastAsia"/>
        </w:rPr>
        <w:t>кохлеарные</w:t>
      </w:r>
      <w:proofErr w:type="spellEnd"/>
      <w:r w:rsidRPr="00D50A1E">
        <w:rPr>
          <w:rFonts w:eastAsiaTheme="minorEastAsia"/>
        </w:rPr>
        <w:t xml:space="preserve"> фильтры [</w:t>
      </w:r>
      <w:r w:rsidR="00C11CA7" w:rsidRPr="00C11CA7">
        <w:rPr>
          <w:rFonts w:eastAsiaTheme="minorEastAsia"/>
        </w:rPr>
        <w:t>7</w:t>
      </w:r>
      <w:r>
        <w:rPr>
          <w:rFonts w:eastAsiaTheme="minorEastAsia"/>
        </w:rPr>
        <w:t>]), выходы которых суммируются</w:t>
      </w:r>
      <w:r w:rsidRPr="003E38BE">
        <w:rPr>
          <w:rFonts w:eastAsiaTheme="minorEastAsia"/>
        </w:rPr>
        <w:t xml:space="preserve"> – </w:t>
      </w:r>
      <w:r>
        <w:rPr>
          <w:rFonts w:eastAsiaTheme="minorEastAsia"/>
        </w:rPr>
        <w:t>рисунок 2.</w:t>
      </w:r>
    </w:p>
    <w:p w:rsidR="00737127" w:rsidRPr="00D50A1E" w:rsidRDefault="00C11CA7" w:rsidP="00C11CA7">
      <w:pPr>
        <w:pStyle w:val="a5"/>
      </w:pPr>
      <w:r w:rsidRPr="00C11CA7">
        <w:drawing>
          <wp:inline distT="0" distB="0" distL="0" distR="0">
            <wp:extent cx="2554229" cy="1170434"/>
            <wp:effectExtent l="19050" t="0" r="0" b="0"/>
            <wp:docPr id="3" name="Рисунок 1" descr="System_no_S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_no_SF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229" cy="11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27" w:rsidRPr="00D50A1E" w:rsidRDefault="00C11CA7" w:rsidP="00C11CA7">
      <w:pPr>
        <w:pStyle w:val="a5"/>
      </w:pPr>
      <w:r w:rsidRPr="00D50A1E">
        <w:t>Рисунок</w:t>
      </w:r>
      <w:r>
        <w:t> 2</w:t>
      </w:r>
      <w:r w:rsidRPr="00D50A1E">
        <w:t xml:space="preserve"> </w:t>
      </w:r>
      <w:r w:rsidRPr="00D50A1E">
        <w:noBreakHyphen/>
        <w:t xml:space="preserve"> Метод субканальной коррекции амплитудного спектра с малой задержкой</w:t>
      </w:r>
    </w:p>
    <w:p w:rsidR="00737127" w:rsidRPr="00D50A1E" w:rsidRDefault="00737127" w:rsidP="00737127">
      <w:r w:rsidRPr="00D50A1E">
        <w:rPr>
          <w:rFonts w:eastAsiaTheme="minorEastAsia"/>
        </w:rPr>
        <w:t>В</w:t>
      </w:r>
      <w:r>
        <w:rPr>
          <w:rFonts w:eastAsiaTheme="minorEastAsia"/>
        </w:rPr>
        <w:t xml:space="preserve"> работ</w:t>
      </w:r>
      <w:r w:rsidR="00143158">
        <w:rPr>
          <w:rFonts w:eastAsiaTheme="minorEastAsia"/>
        </w:rPr>
        <w:t>е</w:t>
      </w:r>
      <w:r w:rsidRPr="00D50A1E">
        <w:rPr>
          <w:rFonts w:eastAsiaTheme="minorEastAsia"/>
        </w:rPr>
        <w:t xml:space="preserve"> [</w:t>
      </w:r>
      <w:r w:rsidR="00143158">
        <w:rPr>
          <w:rFonts w:eastAsiaTheme="minorEastAsia"/>
        </w:rPr>
        <w:t>7</w:t>
      </w:r>
      <w:r w:rsidRPr="00D50A1E">
        <w:rPr>
          <w:rFonts w:eastAsiaTheme="minorEastAsia"/>
        </w:rPr>
        <w:t xml:space="preserve">] используется </w:t>
      </w:r>
      <w:proofErr w:type="spellStart"/>
      <w:r w:rsidRPr="00D50A1E">
        <w:rPr>
          <w:rFonts w:eastAsiaTheme="minorEastAsia"/>
        </w:rPr>
        <w:t>субканальная</w:t>
      </w:r>
      <w:proofErr w:type="spellEnd"/>
      <w:r w:rsidRPr="00D50A1E">
        <w:rPr>
          <w:rFonts w:eastAsiaTheme="minorEastAsia"/>
        </w:rPr>
        <w:t xml:space="preserve"> система подавления акустической обратной связи, не внос</w:t>
      </w:r>
      <w:r w:rsidRPr="00D50A1E">
        <w:rPr>
          <w:rFonts w:eastAsiaTheme="minorEastAsia"/>
        </w:rPr>
        <w:t>я</w:t>
      </w:r>
      <w:r w:rsidRPr="00D50A1E">
        <w:rPr>
          <w:rFonts w:eastAsiaTheme="minorEastAsia"/>
        </w:rPr>
        <w:t>щая дополнительных задержек в прямой канал. Перечисленные решения позволяют существенно сокр</w:t>
      </w:r>
      <w:r w:rsidRPr="00D50A1E">
        <w:rPr>
          <w:rFonts w:eastAsiaTheme="minorEastAsia"/>
        </w:rPr>
        <w:t>а</w:t>
      </w:r>
      <w:r w:rsidRPr="00D50A1E">
        <w:rPr>
          <w:rFonts w:eastAsiaTheme="minorEastAsia"/>
        </w:rPr>
        <w:t xml:space="preserve">тить общую алгоритмическую задержку, однако отсутствие банка фильтров синтеза делает невозможным понижение частоты дискретизации </w:t>
      </w:r>
      <w:proofErr w:type="spellStart"/>
      <w:r w:rsidRPr="00D50A1E">
        <w:rPr>
          <w:rFonts w:eastAsiaTheme="minorEastAsia"/>
        </w:rPr>
        <w:t>субполосных</w:t>
      </w:r>
      <w:proofErr w:type="spellEnd"/>
      <w:r w:rsidRPr="00D50A1E">
        <w:rPr>
          <w:rFonts w:eastAsiaTheme="minorEastAsia"/>
        </w:rPr>
        <w:t xml:space="preserve"> сигналов и требует больших вычислительных затрат. Кроме того, полосовые фильтры с бесконечными импульсными характеристиками, используемые в раб</w:t>
      </w:r>
      <w:r w:rsidRPr="00D50A1E">
        <w:rPr>
          <w:rFonts w:eastAsiaTheme="minorEastAsia"/>
        </w:rPr>
        <w:t>о</w:t>
      </w:r>
      <w:r w:rsidRPr="00D50A1E">
        <w:rPr>
          <w:rFonts w:eastAsiaTheme="minorEastAsia"/>
        </w:rPr>
        <w:t>тах [</w:t>
      </w:r>
      <w:r w:rsidR="00143158">
        <w:rPr>
          <w:rFonts w:eastAsiaTheme="minorEastAsia"/>
        </w:rPr>
        <w:t>4</w:t>
      </w:r>
      <w:r w:rsidRPr="00D50A1E">
        <w:rPr>
          <w:rFonts w:eastAsiaTheme="minorEastAsia"/>
        </w:rPr>
        <w:t>,</w:t>
      </w:r>
      <w:r w:rsidR="00143158">
        <w:rPr>
          <w:rFonts w:eastAsiaTheme="minorEastAsia"/>
        </w:rPr>
        <w:t>7</w:t>
      </w:r>
      <w:r w:rsidRPr="00D50A1E">
        <w:rPr>
          <w:rFonts w:eastAsiaTheme="minorEastAsia"/>
        </w:rPr>
        <w:t xml:space="preserve">] имеют нелинейную фазовую характеристику и для их согласования используется специальная </w:t>
      </w:r>
      <w:r w:rsidRPr="00D50A1E">
        <w:rPr>
          <w:rFonts w:eastAsiaTheme="minorEastAsia"/>
        </w:rPr>
        <w:lastRenderedPageBreak/>
        <w:t xml:space="preserve">оптимизационная процедура, которая в зависимости от целевого амплитудного профиля подбирает </w:t>
      </w:r>
      <w:proofErr w:type="spellStart"/>
      <w:r w:rsidRPr="00D50A1E">
        <w:rPr>
          <w:rFonts w:eastAsiaTheme="minorEastAsia"/>
        </w:rPr>
        <w:t>су</w:t>
      </w:r>
      <w:r w:rsidRPr="00D50A1E">
        <w:rPr>
          <w:rFonts w:eastAsiaTheme="minorEastAsia"/>
        </w:rPr>
        <w:t>б</w:t>
      </w:r>
      <w:r w:rsidRPr="00D50A1E">
        <w:rPr>
          <w:rFonts w:eastAsiaTheme="minorEastAsia"/>
        </w:rPr>
        <w:t>канальные</w:t>
      </w:r>
      <w:proofErr w:type="spellEnd"/>
      <w:r w:rsidRPr="00D50A1E">
        <w:rPr>
          <w:rFonts w:eastAsiaTheme="minorEastAsia"/>
        </w:rPr>
        <w:t xml:space="preserve"> коэффициенты усиления. Данная процедура также является достаточно затратной в вычисл</w:t>
      </w:r>
      <w:r w:rsidRPr="00D50A1E">
        <w:rPr>
          <w:rFonts w:eastAsiaTheme="minorEastAsia"/>
        </w:rPr>
        <w:t>и</w:t>
      </w:r>
      <w:r w:rsidRPr="00D50A1E">
        <w:rPr>
          <w:rFonts w:eastAsiaTheme="minorEastAsia"/>
        </w:rPr>
        <w:t>тельном плане. Еще одной важной особенностью данной схемы является то, что обработка сигнала в</w:t>
      </w:r>
      <w:r w:rsidRPr="00D50A1E">
        <w:rPr>
          <w:rFonts w:eastAsiaTheme="minorEastAsia"/>
        </w:rPr>
        <w:t>е</w:t>
      </w:r>
      <w:r w:rsidRPr="00D50A1E">
        <w:rPr>
          <w:rFonts w:eastAsiaTheme="minorEastAsia"/>
        </w:rPr>
        <w:t xml:space="preserve">дется отсчет за отсчетом, что предполагает использование специального аппаратного вычислителя. В настоящих реализациях мобильных платформ сигнал может обрабатываться в реальном времени только отдельными </w:t>
      </w:r>
      <w:r w:rsidR="00143158">
        <w:rPr>
          <w:rFonts w:eastAsiaTheme="minorEastAsia"/>
        </w:rPr>
        <w:t>кадрами</w:t>
      </w:r>
      <w:r w:rsidRPr="00D50A1E">
        <w:rPr>
          <w:rFonts w:eastAsiaTheme="minorEastAsia"/>
        </w:rPr>
        <w:t xml:space="preserve"> </w:t>
      </w:r>
      <w:r>
        <w:rPr>
          <w:rFonts w:eastAsiaTheme="minorEastAsia"/>
        </w:rPr>
        <w:t>длиной не менее 6 </w:t>
      </w:r>
      <w:r w:rsidRPr="00D50A1E">
        <w:rPr>
          <w:rFonts w:eastAsiaTheme="minorEastAsia"/>
        </w:rPr>
        <w:t>мс. В этих условиях желательно чтобы алгоритм обработки п</w:t>
      </w:r>
      <w:r w:rsidRPr="00D50A1E">
        <w:rPr>
          <w:rFonts w:eastAsiaTheme="minorEastAsia"/>
        </w:rPr>
        <w:t>о</w:t>
      </w:r>
      <w:r w:rsidRPr="00D50A1E">
        <w:rPr>
          <w:rFonts w:eastAsiaTheme="minorEastAsia"/>
        </w:rPr>
        <w:t xml:space="preserve">зволял использовать блочные операции. </w:t>
      </w:r>
      <w:r w:rsidRPr="00D50A1E">
        <w:t>Учитывая перечисленные особенности, предлагается использ</w:t>
      </w:r>
      <w:r w:rsidRPr="00D50A1E">
        <w:t>о</w:t>
      </w:r>
      <w:r w:rsidRPr="00D50A1E">
        <w:t xml:space="preserve">вать широкополосную (без субполосной декомпозиции) схему коррекции слуха </w:t>
      </w:r>
      <w:r w:rsidRPr="00D50A1E">
        <w:noBreakHyphen/>
        <w:t xml:space="preserve"> рисунок </w:t>
      </w:r>
      <w:r>
        <w:t>3</w:t>
      </w:r>
      <w:r w:rsidRPr="00D50A1E">
        <w:t>.</w:t>
      </w:r>
    </w:p>
    <w:p w:rsidR="00737127" w:rsidRDefault="00143158" w:rsidP="00143158">
      <w:pPr>
        <w:pStyle w:val="a5"/>
      </w:pPr>
      <w:r w:rsidRPr="00143158">
        <w:drawing>
          <wp:inline distT="0" distB="0" distL="0" distR="0">
            <wp:extent cx="2895606" cy="637033"/>
            <wp:effectExtent l="19050" t="0" r="0" b="0"/>
            <wp:docPr id="6" name="Рисунок 4" descr="System_i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_iPho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6" cy="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158" w:rsidRPr="00143158" w:rsidRDefault="00143158" w:rsidP="00143158">
      <w:pPr>
        <w:pStyle w:val="a5"/>
      </w:pPr>
      <w:r w:rsidRPr="00D50A1E">
        <w:t>Рисунок</w:t>
      </w:r>
      <w:r>
        <w:t> 3</w:t>
      </w:r>
      <w:r w:rsidRPr="00D50A1E">
        <w:t xml:space="preserve"> </w:t>
      </w:r>
      <w:r w:rsidRPr="00D50A1E">
        <w:noBreakHyphen/>
        <w:t xml:space="preserve"> Предлагаемая схема обработки сигнала</w:t>
      </w:r>
    </w:p>
    <w:p w:rsidR="00737127" w:rsidRPr="00D50A1E" w:rsidRDefault="00737127" w:rsidP="00737127">
      <w:pPr>
        <w:rPr>
          <w:rFonts w:eastAsiaTheme="minorEastAsia"/>
        </w:rPr>
      </w:pPr>
      <w:r w:rsidRPr="00D50A1E">
        <w:t>Схема использует широкополосный способ изменения коррекции огибающей спектра при помощи фильтра с конечной импульсной характеристикой (КИХ). Частотная характеристика фильтра формируе</w:t>
      </w:r>
      <w:r w:rsidRPr="00D50A1E">
        <w:t>т</w:t>
      </w:r>
      <w:r w:rsidRPr="00D50A1E">
        <w:t xml:space="preserve">ся на основе </w:t>
      </w:r>
      <w:proofErr w:type="spellStart"/>
      <w:r w:rsidRPr="00D50A1E">
        <w:t>аудиограммы</w:t>
      </w:r>
      <w:proofErr w:type="spellEnd"/>
      <w:r w:rsidRPr="00D50A1E">
        <w:t xml:space="preserve"> пользователя таким образом, чтобы выполнять усиление частот к которым наблюдается ослабление чувствительности. Для управления уровнем громкости используется два фун</w:t>
      </w:r>
      <w:r w:rsidRPr="00D50A1E">
        <w:t>к</w:t>
      </w:r>
      <w:r w:rsidRPr="00D50A1E">
        <w:t xml:space="preserve">циональных регулятора: регулятор чувствительности микрофона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Pr="00D50A1E">
        <w:rPr>
          <w:rFonts w:eastAsiaTheme="minorEastAsia"/>
        </w:rPr>
        <w:t xml:space="preserve"> и регулятор выходного уровня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</m:oMath>
      <w:r w:rsidRPr="00D50A1E">
        <w:rPr>
          <w:rFonts w:eastAsiaTheme="minorEastAsia"/>
        </w:rPr>
        <w:t>. Оба регулятора являются внешними и доступны пользователю для оперативного использования в зав</w:t>
      </w:r>
      <w:r w:rsidRPr="00D50A1E">
        <w:rPr>
          <w:rFonts w:eastAsiaTheme="minorEastAsia"/>
        </w:rPr>
        <w:t>и</w:t>
      </w:r>
      <w:r w:rsidRPr="00D50A1E">
        <w:rPr>
          <w:rFonts w:eastAsiaTheme="minorEastAsia"/>
        </w:rPr>
        <w:t>симости от акустической обстановки. Коэффициенты усиления</w:t>
      </w:r>
      <m:oMath>
        <m:r>
          <w:rPr>
            <w:rFonts w:ascii="Cambria Math" w:eastAsiaTheme="minorEastAsia" w:hAnsi="Cambria Math"/>
          </w:rPr>
          <m:t xml:space="preserve"> g(n)</m:t>
        </m:r>
      </m:oMath>
      <w:r w:rsidRPr="00D50A1E">
        <w:rPr>
          <w:rFonts w:eastAsiaTheme="minorEastAsia"/>
        </w:rPr>
        <w:t xml:space="preserve"> изменяются таким образом, чтобы обеспечивать компрессию сигнала в соответствии с заданным уровнем потери слуха.</w:t>
      </w:r>
    </w:p>
    <w:p w:rsidR="00737127" w:rsidRPr="005C0603" w:rsidRDefault="00143158" w:rsidP="00737127">
      <w:pPr>
        <w:rPr>
          <w:rFonts w:eastAsiaTheme="minorEastAsia"/>
        </w:rPr>
      </w:pPr>
      <w:r w:rsidRPr="00143158">
        <w:rPr>
          <w:rFonts w:eastAsiaTheme="minorEastAsia"/>
          <w:b/>
        </w:rPr>
        <w:t>Вывод</w:t>
      </w:r>
      <w:r>
        <w:rPr>
          <w:rFonts w:eastAsiaTheme="minorEastAsia"/>
        </w:rPr>
        <w:t xml:space="preserve">. </w:t>
      </w:r>
      <w:r w:rsidR="00260A14">
        <w:rPr>
          <w:rFonts w:eastAsiaTheme="minorEastAsia"/>
        </w:rPr>
        <w:t xml:space="preserve">Рассмотрена возможность построения </w:t>
      </w:r>
      <w:r w:rsidR="000C461E">
        <w:rPr>
          <w:rFonts w:eastAsiaTheme="minorEastAsia"/>
        </w:rPr>
        <w:t>СА</w:t>
      </w:r>
      <w:r w:rsidR="00260A14">
        <w:rPr>
          <w:rFonts w:eastAsiaTheme="minorEastAsia"/>
        </w:rPr>
        <w:t xml:space="preserve"> на основе мобильной вычислительной платформы. Предложен схема обработки сигнала, учитывающая особенности выбранной платформы. </w:t>
      </w:r>
      <w:r w:rsidR="00737127" w:rsidRPr="00D50A1E">
        <w:rPr>
          <w:rFonts w:eastAsiaTheme="minorEastAsia"/>
        </w:rPr>
        <w:t>Прямая реал</w:t>
      </w:r>
      <w:r w:rsidR="00737127" w:rsidRPr="00D50A1E">
        <w:rPr>
          <w:rFonts w:eastAsiaTheme="minorEastAsia"/>
        </w:rPr>
        <w:t>и</w:t>
      </w:r>
      <w:r w:rsidR="00737127" w:rsidRPr="00D50A1E">
        <w:rPr>
          <w:rFonts w:eastAsiaTheme="minorEastAsia"/>
        </w:rPr>
        <w:t>зация предлагаемой широкополосной схемы исключает использование шумоподавления на основе спе</w:t>
      </w:r>
      <w:r w:rsidR="00737127" w:rsidRPr="00D50A1E">
        <w:rPr>
          <w:rFonts w:eastAsiaTheme="minorEastAsia"/>
        </w:rPr>
        <w:t>к</w:t>
      </w:r>
      <w:r w:rsidR="00737127" w:rsidRPr="00D50A1E">
        <w:rPr>
          <w:rFonts w:eastAsiaTheme="minorEastAsia"/>
        </w:rPr>
        <w:t>трального взвешивания, поскольку в ней не выполняется частотно-временное преобразование. Схема не содержит блока подавления АОС, поскольку пре ее реализации на смартфоне предполагается использ</w:t>
      </w:r>
      <w:r w:rsidR="00737127" w:rsidRPr="00D50A1E">
        <w:rPr>
          <w:rFonts w:eastAsiaTheme="minorEastAsia"/>
        </w:rPr>
        <w:t>о</w:t>
      </w:r>
      <w:r w:rsidR="00737127" w:rsidRPr="00D50A1E">
        <w:rPr>
          <w:rFonts w:eastAsiaTheme="minorEastAsia"/>
        </w:rPr>
        <w:t>вать микрофон и динамик на большом расстоянии друг от друга. Благодаря тому, что предлагаемая схема не содержит банков фильтров анализа/синтеза</w:t>
      </w:r>
      <w:r w:rsidR="00F522AD">
        <w:rPr>
          <w:rFonts w:eastAsiaTheme="minorEastAsia"/>
        </w:rPr>
        <w:t xml:space="preserve"> и</w:t>
      </w:r>
      <w:r w:rsidR="00737127" w:rsidRPr="00D50A1E">
        <w:rPr>
          <w:rFonts w:eastAsiaTheme="minorEastAsia"/>
        </w:rPr>
        <w:t xml:space="preserve"> стабилизирующего элемента задержки для подавления акустической обратной связи, в ней достигается минимально возможная алгоритмическая задержка, ра</w:t>
      </w:r>
      <w:r w:rsidR="00737127" w:rsidRPr="00D50A1E">
        <w:rPr>
          <w:rFonts w:eastAsiaTheme="minorEastAsia"/>
        </w:rPr>
        <w:t>в</w:t>
      </w:r>
      <w:r w:rsidR="00737127" w:rsidRPr="00D50A1E">
        <w:rPr>
          <w:rFonts w:eastAsiaTheme="minorEastAsia"/>
        </w:rPr>
        <w:t>ная групповой задержке фильтра коррекции спектральной огибающей.</w:t>
      </w:r>
    </w:p>
    <w:p w:rsidR="00BA6796" w:rsidRPr="005C0603" w:rsidRDefault="00BA6796" w:rsidP="00737127">
      <w:pPr>
        <w:rPr>
          <w:rFonts w:eastAsiaTheme="minorEastAsia"/>
        </w:rPr>
      </w:pPr>
    </w:p>
    <w:p w:rsidR="00C015CF" w:rsidRPr="00DE14BB" w:rsidRDefault="00C015CF" w:rsidP="002F6632">
      <w:pPr>
        <w:jc w:val="center"/>
        <w:outlineLvl w:val="0"/>
        <w:rPr>
          <w:rStyle w:val="Bold"/>
          <w:lang w:val="en-US"/>
        </w:rPr>
      </w:pPr>
      <w:r w:rsidRPr="00C015CF">
        <w:rPr>
          <w:rStyle w:val="Bold"/>
        </w:rPr>
        <w:t>Литература</w:t>
      </w:r>
    </w:p>
    <w:p w:rsidR="00C015CF" w:rsidRPr="001A5DB9" w:rsidRDefault="00737127" w:rsidP="00505F67">
      <w:pPr>
        <w:pStyle w:val="a6"/>
        <w:numPr>
          <w:ilvl w:val="0"/>
          <w:numId w:val="3"/>
        </w:numPr>
        <w:ind w:left="284" w:hanging="284"/>
      </w:pPr>
      <w:proofErr w:type="spellStart"/>
      <w:r w:rsidRPr="00737127">
        <w:rPr>
          <w:rFonts w:eastAsiaTheme="minorEastAsia"/>
        </w:rPr>
        <w:t>Чекаев</w:t>
      </w:r>
      <w:proofErr w:type="spellEnd"/>
      <w:r w:rsidRPr="00737127">
        <w:rPr>
          <w:rFonts w:eastAsiaTheme="minorEastAsia"/>
        </w:rPr>
        <w:t xml:space="preserve"> Г.М. Медико-социальная характеристика заболеваний органа слуха и пути совершенствования реабилитации </w:t>
      </w:r>
      <w:proofErr w:type="spellStart"/>
      <w:r w:rsidRPr="00737127">
        <w:rPr>
          <w:rFonts w:eastAsiaTheme="minorEastAsia"/>
        </w:rPr>
        <w:t>сурдологических</w:t>
      </w:r>
      <w:proofErr w:type="spellEnd"/>
      <w:r w:rsidRPr="00737127">
        <w:rPr>
          <w:rFonts w:eastAsiaTheme="minorEastAsia"/>
        </w:rPr>
        <w:t xml:space="preserve"> больных: </w:t>
      </w:r>
      <w:proofErr w:type="spellStart"/>
      <w:r w:rsidRPr="00737127">
        <w:rPr>
          <w:rFonts w:eastAsiaTheme="minorEastAsia"/>
        </w:rPr>
        <w:t>автореф</w:t>
      </w:r>
      <w:proofErr w:type="spellEnd"/>
      <w:r w:rsidRPr="00737127">
        <w:rPr>
          <w:rFonts w:eastAsiaTheme="minorEastAsia"/>
        </w:rPr>
        <w:t xml:space="preserve">. </w:t>
      </w:r>
      <w:proofErr w:type="spellStart"/>
      <w:r w:rsidRPr="00737127">
        <w:rPr>
          <w:rFonts w:eastAsiaTheme="minorEastAsia"/>
        </w:rPr>
        <w:t>Дис</w:t>
      </w:r>
      <w:proofErr w:type="spellEnd"/>
      <w:r w:rsidRPr="00737127">
        <w:rPr>
          <w:rFonts w:eastAsiaTheme="minorEastAsia"/>
        </w:rPr>
        <w:t>. канд. мед. наук. – Казань, 1998. – 19 с.</w:t>
      </w:r>
    </w:p>
    <w:p w:rsidR="004B710A" w:rsidRPr="004B710A" w:rsidRDefault="004B710A" w:rsidP="00505F67">
      <w:pPr>
        <w:pStyle w:val="a6"/>
        <w:numPr>
          <w:ilvl w:val="0"/>
          <w:numId w:val="3"/>
        </w:numPr>
        <w:ind w:left="284" w:hanging="284"/>
      </w:pPr>
      <w:r w:rsidRPr="00D50A1E">
        <w:t>Глухота и нарушение слуха. Информационный бюллетень №300 Всемирной организации здравоохр</w:t>
      </w:r>
      <w:r w:rsidRPr="00D50A1E">
        <w:t>а</w:t>
      </w:r>
      <w:r w:rsidRPr="00D50A1E">
        <w:t>нения. [Электронный ресурс]. 2013. Режим доступа: http://www.who.int/mediacentre/factsheets/fs300/</w:t>
      </w:r>
      <w:r>
        <w:t xml:space="preserve"> </w:t>
      </w:r>
      <w:proofErr w:type="spellStart"/>
      <w:r w:rsidRPr="00D50A1E">
        <w:t>ru</w:t>
      </w:r>
      <w:proofErr w:type="spellEnd"/>
      <w:r w:rsidRPr="00D50A1E">
        <w:t>/</w:t>
      </w:r>
      <w:r>
        <w:t xml:space="preserve"> </w:t>
      </w:r>
      <w:r w:rsidRPr="00D50A1E">
        <w:t>index.html. Дата доступа: 12.11.2013</w:t>
      </w:r>
      <w:r>
        <w:t>.</w:t>
      </w:r>
    </w:p>
    <w:p w:rsidR="00BC4460" w:rsidRDefault="00BC4460" w:rsidP="00505F67">
      <w:pPr>
        <w:pStyle w:val="a6"/>
        <w:numPr>
          <w:ilvl w:val="0"/>
          <w:numId w:val="3"/>
        </w:numPr>
        <w:ind w:left="284" w:hanging="284"/>
      </w:pPr>
      <w:proofErr w:type="spellStart"/>
      <w:r w:rsidRPr="00692AF5">
        <w:t>Фонлантен</w:t>
      </w:r>
      <w:proofErr w:type="spellEnd"/>
      <w:r w:rsidR="00E24B90" w:rsidRPr="00692AF5">
        <w:t xml:space="preserve"> А.</w:t>
      </w:r>
      <w:r w:rsidRPr="00692AF5">
        <w:t>,</w:t>
      </w:r>
      <w:r w:rsidR="00E24B90" w:rsidRPr="00692AF5">
        <w:t xml:space="preserve"> </w:t>
      </w:r>
      <w:proofErr w:type="spellStart"/>
      <w:r w:rsidRPr="00692AF5">
        <w:t>Хорст</w:t>
      </w:r>
      <w:proofErr w:type="spellEnd"/>
      <w:r w:rsidR="00E24B90" w:rsidRPr="00692AF5">
        <w:t xml:space="preserve"> А.</w:t>
      </w:r>
      <w:r w:rsidRPr="00692AF5">
        <w:t xml:space="preserve"> Слуховые аппараты – Ростов </w:t>
      </w:r>
      <w:proofErr w:type="spellStart"/>
      <w:r w:rsidRPr="00692AF5">
        <w:t>н</w:t>
      </w:r>
      <w:proofErr w:type="spellEnd"/>
      <w:r w:rsidRPr="00692AF5">
        <w:t>/Д.: Феникс, 2009. – 304 с.</w:t>
      </w:r>
    </w:p>
    <w:p w:rsidR="001A5DB9" w:rsidRDefault="001A5DB9" w:rsidP="00505F67">
      <w:pPr>
        <w:pStyle w:val="a6"/>
        <w:numPr>
          <w:ilvl w:val="0"/>
          <w:numId w:val="3"/>
        </w:numPr>
        <w:ind w:left="284" w:hanging="284"/>
        <w:rPr>
          <w:lang w:val="en-US"/>
        </w:rPr>
      </w:pPr>
      <w:proofErr w:type="spellStart"/>
      <w:r>
        <w:rPr>
          <w:lang w:val="en-US"/>
        </w:rPr>
        <w:t>Pandey</w:t>
      </w:r>
      <w:proofErr w:type="spellEnd"/>
      <w:r w:rsidRPr="001A5DB9">
        <w:rPr>
          <w:lang w:val="en-US"/>
        </w:rPr>
        <w:t xml:space="preserve"> </w:t>
      </w:r>
      <w:r>
        <w:rPr>
          <w:lang w:val="en-US"/>
        </w:rPr>
        <w:t>A., Mathews V.J. Low-delay signal processing for digital hearing aids / IEEE Transactions on Audio, Speech, and Language processing. – 2011.– vol. 19, no. 4 – P. 699–710.</w:t>
      </w:r>
    </w:p>
    <w:p w:rsidR="001A5DB9" w:rsidRDefault="001A5DB9" w:rsidP="00505F67">
      <w:pPr>
        <w:pStyle w:val="a6"/>
        <w:numPr>
          <w:ilvl w:val="0"/>
          <w:numId w:val="3"/>
        </w:numPr>
        <w:ind w:left="284" w:hanging="284"/>
        <w:rPr>
          <w:lang w:val="en-US"/>
        </w:rPr>
      </w:pPr>
      <w:proofErr w:type="spellStart"/>
      <w:r>
        <w:rPr>
          <w:lang w:val="en-US"/>
        </w:rPr>
        <w:t>Hellgren</w:t>
      </w:r>
      <w:proofErr w:type="spellEnd"/>
      <w:r>
        <w:rPr>
          <w:lang w:val="en-US"/>
        </w:rPr>
        <w:t> J. Analysis of feedback cancellation in hearing aids with filtered-X LMS and the direct method of closed loop identification / IEEE Trans. Speech</w:t>
      </w:r>
      <w:r w:rsidRPr="00A86E5D">
        <w:rPr>
          <w:lang w:val="en-US"/>
        </w:rPr>
        <w:t xml:space="preserve"> </w:t>
      </w:r>
      <w:r>
        <w:rPr>
          <w:lang w:val="en-US"/>
        </w:rPr>
        <w:t>Audio</w:t>
      </w:r>
      <w:r w:rsidRPr="00A86E5D">
        <w:rPr>
          <w:lang w:val="en-US"/>
        </w:rPr>
        <w:t xml:space="preserve"> </w:t>
      </w:r>
      <w:r>
        <w:rPr>
          <w:lang w:val="en-US"/>
        </w:rPr>
        <w:t>Process</w:t>
      </w:r>
      <w:r w:rsidRPr="00A86E5D">
        <w:rPr>
          <w:lang w:val="en-US"/>
        </w:rPr>
        <w:t>. – 2002. – №</w:t>
      </w:r>
      <w:r w:rsidRPr="001628CC">
        <w:rPr>
          <w:lang w:val="en-US"/>
        </w:rPr>
        <w:t> </w:t>
      </w:r>
      <w:r w:rsidRPr="00A86E5D">
        <w:rPr>
          <w:lang w:val="en-US"/>
        </w:rPr>
        <w:t xml:space="preserve">2 (10). – </w:t>
      </w:r>
      <w:r>
        <w:rPr>
          <w:lang w:val="en-US"/>
        </w:rPr>
        <w:t>P</w:t>
      </w:r>
      <w:r w:rsidRPr="00A86E5D">
        <w:rPr>
          <w:lang w:val="en-US"/>
        </w:rPr>
        <w:t>. 119–131.</w:t>
      </w:r>
    </w:p>
    <w:p w:rsidR="00FE23D2" w:rsidRPr="00C11CA7" w:rsidRDefault="00FE23D2" w:rsidP="00505F67">
      <w:pPr>
        <w:pStyle w:val="a6"/>
        <w:numPr>
          <w:ilvl w:val="0"/>
          <w:numId w:val="3"/>
        </w:numPr>
        <w:ind w:left="284" w:hanging="284"/>
        <w:rPr>
          <w:lang w:val="en-US"/>
        </w:rPr>
      </w:pPr>
      <w:r>
        <w:rPr>
          <w:lang w:val="en-US"/>
        </w:rPr>
        <w:t>Agnew J., Thornton J.M. Just noticeable and objectionable group delays in digital hearing aids / J. Amer. Acad</w:t>
      </w:r>
      <w:r w:rsidRPr="00A86E5D">
        <w:rPr>
          <w:lang w:val="en-US"/>
        </w:rPr>
        <w:t xml:space="preserve">. </w:t>
      </w:r>
      <w:proofErr w:type="spellStart"/>
      <w:r>
        <w:rPr>
          <w:lang w:val="en-US"/>
        </w:rPr>
        <w:t>Audiol</w:t>
      </w:r>
      <w:proofErr w:type="spellEnd"/>
      <w:r w:rsidRPr="00A86E5D">
        <w:rPr>
          <w:lang w:val="en-US"/>
        </w:rPr>
        <w:t>. – 2000. – №</w:t>
      </w:r>
      <w:r>
        <w:rPr>
          <w:lang w:val="en-US"/>
        </w:rPr>
        <w:t> </w:t>
      </w:r>
      <w:r w:rsidRPr="00A86E5D">
        <w:rPr>
          <w:lang w:val="en-US"/>
        </w:rPr>
        <w:t xml:space="preserve">6 (11) </w:t>
      </w:r>
      <w:r>
        <w:rPr>
          <w:lang w:val="en-US"/>
        </w:rPr>
        <w:t>P</w:t>
      </w:r>
      <w:r w:rsidRPr="00A86E5D">
        <w:rPr>
          <w:lang w:val="en-US"/>
        </w:rPr>
        <w:t>. 330–336.</w:t>
      </w:r>
    </w:p>
    <w:p w:rsidR="00C11CA7" w:rsidRPr="001A5DB9" w:rsidRDefault="00C11CA7" w:rsidP="00505F67">
      <w:pPr>
        <w:pStyle w:val="a6"/>
        <w:numPr>
          <w:ilvl w:val="0"/>
          <w:numId w:val="3"/>
        </w:numPr>
        <w:ind w:left="284" w:hanging="284"/>
        <w:rPr>
          <w:lang w:val="en-US"/>
        </w:rPr>
      </w:pPr>
      <w:proofErr w:type="spellStart"/>
      <w:r>
        <w:rPr>
          <w:lang w:val="en-US"/>
        </w:rPr>
        <w:t>Vashkevich</w:t>
      </w:r>
      <w:proofErr w:type="spellEnd"/>
      <w:r>
        <w:rPr>
          <w:lang w:val="en-US"/>
        </w:rPr>
        <w:t xml:space="preserve"> M., </w:t>
      </w:r>
      <w:proofErr w:type="spellStart"/>
      <w:r>
        <w:rPr>
          <w:lang w:val="en-US"/>
        </w:rPr>
        <w:t>Azarov</w:t>
      </w:r>
      <w:proofErr w:type="spellEnd"/>
      <w:r>
        <w:rPr>
          <w:lang w:val="en-US"/>
        </w:rPr>
        <w:t xml:space="preserve"> E., </w:t>
      </w:r>
      <w:proofErr w:type="spellStart"/>
      <w:r>
        <w:rPr>
          <w:lang w:val="en-US"/>
        </w:rPr>
        <w:t>Petrovsky</w:t>
      </w:r>
      <w:proofErr w:type="spellEnd"/>
      <w:r>
        <w:rPr>
          <w:lang w:val="en-US"/>
        </w:rPr>
        <w:t xml:space="preserve"> A. Low-delay hearing aid based on cochlear model with </w:t>
      </w:r>
      <w:proofErr w:type="spellStart"/>
      <w:r>
        <w:rPr>
          <w:lang w:val="en-US"/>
        </w:rPr>
        <w:t>nonuniform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subband</w:t>
      </w:r>
      <w:proofErr w:type="spellEnd"/>
      <w:r>
        <w:rPr>
          <w:lang w:val="en-US"/>
        </w:rPr>
        <w:t xml:space="preserve"> acoustic feedback cancellation / P</w:t>
      </w:r>
      <w:r w:rsidRPr="001E1C03">
        <w:rPr>
          <w:lang w:val="en-US"/>
        </w:rPr>
        <w:t>roc</w:t>
      </w:r>
      <w:r w:rsidR="00F522AD" w:rsidRPr="00F522AD">
        <w:rPr>
          <w:lang w:val="en-US"/>
        </w:rPr>
        <w:t>.</w:t>
      </w:r>
      <w:r>
        <w:rPr>
          <w:lang w:val="en-US"/>
        </w:rPr>
        <w:t xml:space="preserve"> of the 20</w:t>
      </w:r>
      <w:r w:rsidRPr="001E1C03">
        <w:rPr>
          <w:vertAlign w:val="superscript"/>
          <w:lang w:val="en-US"/>
        </w:rPr>
        <w:t>th</w:t>
      </w:r>
      <w:r>
        <w:rPr>
          <w:lang w:val="en-US"/>
        </w:rPr>
        <w:t xml:space="preserve"> European signal proc. conf., Bucharest, Romania, 27–31 August, 2012, – Bucharest, 2012. – P. 514–518.</w:t>
      </w:r>
    </w:p>
    <w:p w:rsidR="00E32FDF" w:rsidRDefault="00E32FDF" w:rsidP="00153F19">
      <w:pPr>
        <w:rPr>
          <w:lang w:val="en-US"/>
        </w:rPr>
      </w:pPr>
    </w:p>
    <w:p w:rsidR="00622CC6" w:rsidRPr="00F522AD" w:rsidRDefault="00622CC6" w:rsidP="00153F19">
      <w:pPr>
        <w:rPr>
          <w:lang w:val="en-US"/>
        </w:rPr>
      </w:pPr>
    </w:p>
    <w:p w:rsidR="00E32FDF" w:rsidRPr="0001470D" w:rsidRDefault="004D1BB2" w:rsidP="00E32FDF">
      <w:pPr>
        <w:jc w:val="center"/>
        <w:rPr>
          <w:rStyle w:val="12"/>
          <w:lang w:val="en-US"/>
        </w:rPr>
      </w:pPr>
      <w:r>
        <w:rPr>
          <w:rStyle w:val="12"/>
          <w:lang w:val="en-US"/>
        </w:rPr>
        <w:t xml:space="preserve">STUDY of the use of </w:t>
      </w:r>
      <w:proofErr w:type="spellStart"/>
      <w:r>
        <w:rPr>
          <w:rStyle w:val="12"/>
          <w:caps w:val="0"/>
          <w:lang w:val="en-US"/>
        </w:rPr>
        <w:t>i</w:t>
      </w:r>
      <w:r>
        <w:rPr>
          <w:rStyle w:val="12"/>
          <w:lang w:val="en-US"/>
        </w:rPr>
        <w:t>Phone</w:t>
      </w:r>
      <w:proofErr w:type="spellEnd"/>
      <w:r>
        <w:rPr>
          <w:rStyle w:val="12"/>
          <w:lang w:val="en-US"/>
        </w:rPr>
        <w:t xml:space="preserve"> computing mobile plafrorm for </w:t>
      </w:r>
      <w:r w:rsidR="0001470D" w:rsidRPr="0001470D">
        <w:rPr>
          <w:rStyle w:val="12"/>
          <w:lang w:val="en-US"/>
        </w:rPr>
        <w:t>hearing loss compensation</w:t>
      </w:r>
    </w:p>
    <w:p w:rsidR="00E32FDF" w:rsidRPr="0001470D" w:rsidRDefault="00F522AD" w:rsidP="00E32FDF">
      <w:pPr>
        <w:jc w:val="center"/>
        <w:rPr>
          <w:lang w:val="en-US"/>
        </w:rPr>
      </w:pPr>
      <w:r w:rsidRPr="0001470D">
        <w:rPr>
          <w:lang w:val="en-US"/>
        </w:rPr>
        <w:t xml:space="preserve">Elias </w:t>
      </w:r>
      <w:proofErr w:type="spellStart"/>
      <w:r w:rsidRPr="0001470D">
        <w:rPr>
          <w:lang w:val="en-US"/>
        </w:rPr>
        <w:t>Azarov</w:t>
      </w:r>
      <w:proofErr w:type="spellEnd"/>
      <w:r w:rsidRPr="0001470D">
        <w:rPr>
          <w:lang w:val="en-US"/>
        </w:rPr>
        <w:t xml:space="preserve">, </w:t>
      </w:r>
      <w:r w:rsidR="005C1F36" w:rsidRPr="0001470D">
        <w:rPr>
          <w:lang w:val="en-US"/>
        </w:rPr>
        <w:t xml:space="preserve">Maxim </w:t>
      </w:r>
      <w:proofErr w:type="spellStart"/>
      <w:r w:rsidR="005C1F36" w:rsidRPr="0001470D">
        <w:rPr>
          <w:lang w:val="en-US"/>
        </w:rPr>
        <w:t>Vashkevich</w:t>
      </w:r>
      <w:proofErr w:type="spellEnd"/>
      <w:r w:rsidR="00E32FDF" w:rsidRPr="0001470D">
        <w:rPr>
          <w:lang w:val="en-US"/>
        </w:rPr>
        <w:t>,</w:t>
      </w:r>
      <w:r w:rsidR="00A96F66" w:rsidRPr="0001470D">
        <w:rPr>
          <w:lang w:val="en-US"/>
        </w:rPr>
        <w:t xml:space="preserve"> </w:t>
      </w:r>
      <w:r w:rsidR="005C1F36" w:rsidRPr="0001470D">
        <w:rPr>
          <w:lang w:val="en-US"/>
        </w:rPr>
        <w:t xml:space="preserve">Alexander </w:t>
      </w:r>
      <w:proofErr w:type="spellStart"/>
      <w:r w:rsidR="005C1F36" w:rsidRPr="0001470D">
        <w:rPr>
          <w:lang w:val="en-US"/>
        </w:rPr>
        <w:t>Petrovsky</w:t>
      </w:r>
      <w:proofErr w:type="spellEnd"/>
    </w:p>
    <w:p w:rsidR="00E32FDF" w:rsidRPr="002C668C" w:rsidRDefault="005C1F36" w:rsidP="00E32FDF">
      <w:pPr>
        <w:jc w:val="center"/>
        <w:rPr>
          <w:highlight w:val="yellow"/>
          <w:lang w:val="en-US"/>
        </w:rPr>
      </w:pPr>
      <w:r w:rsidRPr="0001470D">
        <w:rPr>
          <w:lang w:val="en-US"/>
        </w:rPr>
        <w:t xml:space="preserve">Belarusian State University of Informatics and </w:t>
      </w:r>
      <w:proofErr w:type="spellStart"/>
      <w:r w:rsidRPr="0001470D">
        <w:rPr>
          <w:lang w:val="en-US"/>
        </w:rPr>
        <w:t>Radioelectronics</w:t>
      </w:r>
      <w:proofErr w:type="spellEnd"/>
    </w:p>
    <w:p w:rsidR="005C1F36" w:rsidRPr="002C668C" w:rsidRDefault="005C1F36" w:rsidP="00E32FDF">
      <w:pPr>
        <w:jc w:val="center"/>
        <w:rPr>
          <w:highlight w:val="yellow"/>
          <w:lang w:val="en-US"/>
        </w:rPr>
      </w:pPr>
    </w:p>
    <w:p w:rsidR="0001470D" w:rsidRDefault="00B24039" w:rsidP="00E32FDF">
      <w:pPr>
        <w:rPr>
          <w:rStyle w:val="hps"/>
          <w:lang w:val="en-US"/>
        </w:rPr>
      </w:pPr>
      <w:r w:rsidRPr="0001470D">
        <w:rPr>
          <w:rStyle w:val="Bold"/>
          <w:lang w:val="en-US"/>
        </w:rPr>
        <w:t>Abstract</w:t>
      </w:r>
      <w:r w:rsidR="00E32FDF" w:rsidRPr="0001470D">
        <w:rPr>
          <w:rStyle w:val="Bold"/>
          <w:lang w:val="en-US"/>
        </w:rPr>
        <w:t>.</w:t>
      </w:r>
      <w:r w:rsidR="00E32FDF" w:rsidRPr="0001470D">
        <w:rPr>
          <w:lang w:val="en-US"/>
        </w:rPr>
        <w:t xml:space="preserve"> </w:t>
      </w:r>
      <w:r w:rsidR="00AD4319" w:rsidRPr="0001470D">
        <w:rPr>
          <w:rStyle w:val="hps"/>
          <w:lang w:val="en-US"/>
        </w:rPr>
        <w:t xml:space="preserve">The </w:t>
      </w:r>
      <w:r w:rsidR="0001470D" w:rsidRPr="0001470D">
        <w:rPr>
          <w:rStyle w:val="hps"/>
          <w:lang w:val="en-US"/>
        </w:rPr>
        <w:t xml:space="preserve"> problem of</w:t>
      </w:r>
      <w:r w:rsidR="0001470D">
        <w:rPr>
          <w:rStyle w:val="hps"/>
          <w:lang w:val="en-US"/>
        </w:rPr>
        <w:t xml:space="preserve"> implementation of</w:t>
      </w:r>
      <w:r w:rsidR="0001470D" w:rsidRPr="0001470D">
        <w:rPr>
          <w:rStyle w:val="hps"/>
          <w:lang w:val="en-US"/>
        </w:rPr>
        <w:t xml:space="preserve"> hearing loss compensation</w:t>
      </w:r>
      <w:r w:rsidR="0001470D">
        <w:rPr>
          <w:rStyle w:val="hps"/>
          <w:lang w:val="en-US"/>
        </w:rPr>
        <w:t xml:space="preserve"> system based on mobile platform is investigated. The analysis of existing approaches to signal processing in modern hearing aids is presented. The processing scheme with a low group delay that</w:t>
      </w:r>
      <w:r w:rsidR="00622CC6">
        <w:rPr>
          <w:rStyle w:val="hps"/>
          <w:lang w:val="en-US"/>
        </w:rPr>
        <w:t xml:space="preserve"> takes into account </w:t>
      </w:r>
      <w:r w:rsidR="00622CC6" w:rsidRPr="00622CC6">
        <w:rPr>
          <w:rStyle w:val="hps"/>
          <w:lang w:val="en-US"/>
        </w:rPr>
        <w:t>characteristics</w:t>
      </w:r>
      <w:r w:rsidR="00622CC6">
        <w:rPr>
          <w:rStyle w:val="hps"/>
          <w:lang w:val="en-US"/>
        </w:rPr>
        <w:t xml:space="preserve"> of mobile platform and</w:t>
      </w:r>
      <w:r w:rsidR="0001470D">
        <w:rPr>
          <w:rStyle w:val="hps"/>
          <w:lang w:val="en-US"/>
        </w:rPr>
        <w:t xml:space="preserve"> allows to </w:t>
      </w:r>
      <w:r w:rsidR="00622CC6">
        <w:rPr>
          <w:rStyle w:val="hps"/>
          <w:lang w:val="en-US"/>
        </w:rPr>
        <w:t xml:space="preserve">compensate hearing loss for people with </w:t>
      </w:r>
      <w:proofErr w:type="spellStart"/>
      <w:r w:rsidR="00622CC6" w:rsidRPr="00622CC6">
        <w:rPr>
          <w:rStyle w:val="hps"/>
          <w:lang w:val="en-US"/>
        </w:rPr>
        <w:t>sensorineural</w:t>
      </w:r>
      <w:proofErr w:type="spellEnd"/>
      <w:r w:rsidR="00622CC6" w:rsidRPr="00622CC6">
        <w:rPr>
          <w:rStyle w:val="hps"/>
          <w:lang w:val="en-US"/>
        </w:rPr>
        <w:t xml:space="preserve"> deafness</w:t>
      </w:r>
      <w:r w:rsidR="00622CC6">
        <w:rPr>
          <w:rStyle w:val="hps"/>
          <w:lang w:val="en-US"/>
        </w:rPr>
        <w:t xml:space="preserve"> is proposed. The hearing loss compensation is made by liner filtering and wideband compression of the dynamic range of </w:t>
      </w:r>
      <w:r w:rsidR="00B40511">
        <w:rPr>
          <w:rStyle w:val="hps"/>
          <w:lang w:val="en-US"/>
        </w:rPr>
        <w:t xml:space="preserve">speech </w:t>
      </w:r>
      <w:r w:rsidR="00622CC6">
        <w:rPr>
          <w:rStyle w:val="hps"/>
          <w:lang w:val="en-US"/>
        </w:rPr>
        <w:t>signal.</w:t>
      </w:r>
    </w:p>
    <w:sectPr w:rsidR="0001470D" w:rsidSect="00F670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5F0"/>
    <w:multiLevelType w:val="hybridMultilevel"/>
    <w:tmpl w:val="4F28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BAE"/>
    <w:multiLevelType w:val="hybridMultilevel"/>
    <w:tmpl w:val="9112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D235A"/>
    <w:multiLevelType w:val="hybridMultilevel"/>
    <w:tmpl w:val="899EDFD4"/>
    <w:lvl w:ilvl="0" w:tplc="68A038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9E2AE7"/>
    <w:multiLevelType w:val="hybridMultilevel"/>
    <w:tmpl w:val="1036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714E"/>
    <w:multiLevelType w:val="multilevel"/>
    <w:tmpl w:val="98D6CFE0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asciiTheme="majorHAnsi" w:hAnsiTheme="maj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1A806A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5FC1338"/>
    <w:multiLevelType w:val="hybridMultilevel"/>
    <w:tmpl w:val="E78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characterSpacingControl w:val="doNotCompress"/>
  <w:compat/>
  <w:rsids>
    <w:rsidRoot w:val="00F670BB"/>
    <w:rsid w:val="00000B7B"/>
    <w:rsid w:val="000053BF"/>
    <w:rsid w:val="0001470D"/>
    <w:rsid w:val="00020FBA"/>
    <w:rsid w:val="00040333"/>
    <w:rsid w:val="00044555"/>
    <w:rsid w:val="00056ABD"/>
    <w:rsid w:val="000668F4"/>
    <w:rsid w:val="000672F5"/>
    <w:rsid w:val="00072221"/>
    <w:rsid w:val="00076D81"/>
    <w:rsid w:val="00080BD3"/>
    <w:rsid w:val="00090079"/>
    <w:rsid w:val="00091FAC"/>
    <w:rsid w:val="000968E4"/>
    <w:rsid w:val="00096C08"/>
    <w:rsid w:val="00097A33"/>
    <w:rsid w:val="000A07DD"/>
    <w:rsid w:val="000B608D"/>
    <w:rsid w:val="000C1A23"/>
    <w:rsid w:val="000C3A36"/>
    <w:rsid w:val="000C461E"/>
    <w:rsid w:val="000F1636"/>
    <w:rsid w:val="00107263"/>
    <w:rsid w:val="00110863"/>
    <w:rsid w:val="00115984"/>
    <w:rsid w:val="00116EFA"/>
    <w:rsid w:val="001262B2"/>
    <w:rsid w:val="001309CF"/>
    <w:rsid w:val="00132D83"/>
    <w:rsid w:val="00133F90"/>
    <w:rsid w:val="00141DC6"/>
    <w:rsid w:val="00143158"/>
    <w:rsid w:val="001449DD"/>
    <w:rsid w:val="00153F19"/>
    <w:rsid w:val="00157CF5"/>
    <w:rsid w:val="00166D87"/>
    <w:rsid w:val="001743BC"/>
    <w:rsid w:val="001772DA"/>
    <w:rsid w:val="00180C2D"/>
    <w:rsid w:val="00182C5F"/>
    <w:rsid w:val="00191C0A"/>
    <w:rsid w:val="00196FBB"/>
    <w:rsid w:val="001A5DB9"/>
    <w:rsid w:val="001B2D7E"/>
    <w:rsid w:val="001B68A4"/>
    <w:rsid w:val="001B7A5D"/>
    <w:rsid w:val="001C72C1"/>
    <w:rsid w:val="001D225B"/>
    <w:rsid w:val="001E4688"/>
    <w:rsid w:val="001E6D2D"/>
    <w:rsid w:val="001F5E71"/>
    <w:rsid w:val="002100AA"/>
    <w:rsid w:val="0022159A"/>
    <w:rsid w:val="0022262B"/>
    <w:rsid w:val="002234A8"/>
    <w:rsid w:val="00241902"/>
    <w:rsid w:val="00251F7B"/>
    <w:rsid w:val="00260A14"/>
    <w:rsid w:val="00261563"/>
    <w:rsid w:val="00265E36"/>
    <w:rsid w:val="002709BE"/>
    <w:rsid w:val="00272532"/>
    <w:rsid w:val="00281B64"/>
    <w:rsid w:val="00286366"/>
    <w:rsid w:val="0029648E"/>
    <w:rsid w:val="002C668C"/>
    <w:rsid w:val="002F2E5E"/>
    <w:rsid w:val="002F6632"/>
    <w:rsid w:val="00304F8A"/>
    <w:rsid w:val="0031424A"/>
    <w:rsid w:val="00321024"/>
    <w:rsid w:val="00323184"/>
    <w:rsid w:val="00331FD9"/>
    <w:rsid w:val="0033597E"/>
    <w:rsid w:val="00337041"/>
    <w:rsid w:val="00341AEC"/>
    <w:rsid w:val="003426A1"/>
    <w:rsid w:val="00346978"/>
    <w:rsid w:val="00357455"/>
    <w:rsid w:val="00360901"/>
    <w:rsid w:val="00363A3A"/>
    <w:rsid w:val="003752A2"/>
    <w:rsid w:val="00377B7A"/>
    <w:rsid w:val="0038774B"/>
    <w:rsid w:val="00392955"/>
    <w:rsid w:val="003933E8"/>
    <w:rsid w:val="003A7996"/>
    <w:rsid w:val="003C7C93"/>
    <w:rsid w:val="003E20A9"/>
    <w:rsid w:val="003E5FF8"/>
    <w:rsid w:val="003F0278"/>
    <w:rsid w:val="003F0AF2"/>
    <w:rsid w:val="0040249D"/>
    <w:rsid w:val="004039AD"/>
    <w:rsid w:val="00404273"/>
    <w:rsid w:val="004164FA"/>
    <w:rsid w:val="00424E37"/>
    <w:rsid w:val="00426A6A"/>
    <w:rsid w:val="004349AA"/>
    <w:rsid w:val="0045621E"/>
    <w:rsid w:val="00461037"/>
    <w:rsid w:val="0046779D"/>
    <w:rsid w:val="00475704"/>
    <w:rsid w:val="00477636"/>
    <w:rsid w:val="00482144"/>
    <w:rsid w:val="004A01E0"/>
    <w:rsid w:val="004A123E"/>
    <w:rsid w:val="004A244E"/>
    <w:rsid w:val="004A2F8C"/>
    <w:rsid w:val="004B6830"/>
    <w:rsid w:val="004B710A"/>
    <w:rsid w:val="004C36F9"/>
    <w:rsid w:val="004C5713"/>
    <w:rsid w:val="004D1BB2"/>
    <w:rsid w:val="004D6402"/>
    <w:rsid w:val="004D6C5D"/>
    <w:rsid w:val="004F10BB"/>
    <w:rsid w:val="004F3216"/>
    <w:rsid w:val="00502374"/>
    <w:rsid w:val="00505F67"/>
    <w:rsid w:val="005162D9"/>
    <w:rsid w:val="00523C23"/>
    <w:rsid w:val="00526946"/>
    <w:rsid w:val="005501CF"/>
    <w:rsid w:val="00561581"/>
    <w:rsid w:val="00573221"/>
    <w:rsid w:val="00577F2D"/>
    <w:rsid w:val="00593458"/>
    <w:rsid w:val="005954AF"/>
    <w:rsid w:val="005A1B39"/>
    <w:rsid w:val="005A22AE"/>
    <w:rsid w:val="005A5670"/>
    <w:rsid w:val="005B4916"/>
    <w:rsid w:val="005C0603"/>
    <w:rsid w:val="005C1F36"/>
    <w:rsid w:val="005E5196"/>
    <w:rsid w:val="005E61A8"/>
    <w:rsid w:val="005F2BB6"/>
    <w:rsid w:val="005F2EDD"/>
    <w:rsid w:val="005F5B4A"/>
    <w:rsid w:val="005F64A7"/>
    <w:rsid w:val="00607999"/>
    <w:rsid w:val="00622CC6"/>
    <w:rsid w:val="00625821"/>
    <w:rsid w:val="00626CC8"/>
    <w:rsid w:val="0063340A"/>
    <w:rsid w:val="0064766C"/>
    <w:rsid w:val="00652788"/>
    <w:rsid w:val="0066577C"/>
    <w:rsid w:val="006767BA"/>
    <w:rsid w:val="006815F3"/>
    <w:rsid w:val="00682191"/>
    <w:rsid w:val="006825C6"/>
    <w:rsid w:val="00692AF5"/>
    <w:rsid w:val="00695554"/>
    <w:rsid w:val="006A4829"/>
    <w:rsid w:val="006A79C4"/>
    <w:rsid w:val="006C61EE"/>
    <w:rsid w:val="006D5845"/>
    <w:rsid w:val="006D6244"/>
    <w:rsid w:val="006E12CB"/>
    <w:rsid w:val="00713653"/>
    <w:rsid w:val="007254FB"/>
    <w:rsid w:val="00737127"/>
    <w:rsid w:val="007512C4"/>
    <w:rsid w:val="007526F0"/>
    <w:rsid w:val="00761C24"/>
    <w:rsid w:val="007653E7"/>
    <w:rsid w:val="007671EE"/>
    <w:rsid w:val="007763B6"/>
    <w:rsid w:val="007809AD"/>
    <w:rsid w:val="007838B2"/>
    <w:rsid w:val="0078514E"/>
    <w:rsid w:val="0079316F"/>
    <w:rsid w:val="00795FAA"/>
    <w:rsid w:val="007D2294"/>
    <w:rsid w:val="007E0D7F"/>
    <w:rsid w:val="007F4D1B"/>
    <w:rsid w:val="00804876"/>
    <w:rsid w:val="00812915"/>
    <w:rsid w:val="008147D7"/>
    <w:rsid w:val="0081536C"/>
    <w:rsid w:val="0082431E"/>
    <w:rsid w:val="008430D4"/>
    <w:rsid w:val="00844B94"/>
    <w:rsid w:val="00850599"/>
    <w:rsid w:val="0085397B"/>
    <w:rsid w:val="00862D0C"/>
    <w:rsid w:val="00867F61"/>
    <w:rsid w:val="00877FB7"/>
    <w:rsid w:val="008A0F29"/>
    <w:rsid w:val="008A704D"/>
    <w:rsid w:val="008B115D"/>
    <w:rsid w:val="008B2F4C"/>
    <w:rsid w:val="008D79D5"/>
    <w:rsid w:val="008E0C3B"/>
    <w:rsid w:val="008E3F00"/>
    <w:rsid w:val="008F02CD"/>
    <w:rsid w:val="008F08B9"/>
    <w:rsid w:val="008F3321"/>
    <w:rsid w:val="008F3ED2"/>
    <w:rsid w:val="008F677C"/>
    <w:rsid w:val="00907E1D"/>
    <w:rsid w:val="00910975"/>
    <w:rsid w:val="00912FB5"/>
    <w:rsid w:val="00916F86"/>
    <w:rsid w:val="009251B3"/>
    <w:rsid w:val="009276E5"/>
    <w:rsid w:val="00943CD9"/>
    <w:rsid w:val="00951616"/>
    <w:rsid w:val="00966A91"/>
    <w:rsid w:val="009720A8"/>
    <w:rsid w:val="00975371"/>
    <w:rsid w:val="009763C7"/>
    <w:rsid w:val="009765B2"/>
    <w:rsid w:val="00987F67"/>
    <w:rsid w:val="009A5BE6"/>
    <w:rsid w:val="009D0699"/>
    <w:rsid w:val="00A03E80"/>
    <w:rsid w:val="00A24103"/>
    <w:rsid w:val="00A3414F"/>
    <w:rsid w:val="00A40BC8"/>
    <w:rsid w:val="00A60B0B"/>
    <w:rsid w:val="00A720B7"/>
    <w:rsid w:val="00A822E4"/>
    <w:rsid w:val="00A87E46"/>
    <w:rsid w:val="00A903C1"/>
    <w:rsid w:val="00A91DB2"/>
    <w:rsid w:val="00A92A8F"/>
    <w:rsid w:val="00A95197"/>
    <w:rsid w:val="00A95985"/>
    <w:rsid w:val="00A96F66"/>
    <w:rsid w:val="00AA77DC"/>
    <w:rsid w:val="00AA7E27"/>
    <w:rsid w:val="00AC1230"/>
    <w:rsid w:val="00AC2BC0"/>
    <w:rsid w:val="00AC4724"/>
    <w:rsid w:val="00AC4CE8"/>
    <w:rsid w:val="00AD4319"/>
    <w:rsid w:val="00AE29B4"/>
    <w:rsid w:val="00AF046A"/>
    <w:rsid w:val="00AF1C5E"/>
    <w:rsid w:val="00AF2AF1"/>
    <w:rsid w:val="00B04EC5"/>
    <w:rsid w:val="00B116C8"/>
    <w:rsid w:val="00B24039"/>
    <w:rsid w:val="00B40511"/>
    <w:rsid w:val="00B53099"/>
    <w:rsid w:val="00B64A98"/>
    <w:rsid w:val="00B64B11"/>
    <w:rsid w:val="00B7154A"/>
    <w:rsid w:val="00B82A83"/>
    <w:rsid w:val="00B83D0E"/>
    <w:rsid w:val="00B86BF3"/>
    <w:rsid w:val="00B90330"/>
    <w:rsid w:val="00B9680A"/>
    <w:rsid w:val="00BA655B"/>
    <w:rsid w:val="00BA6796"/>
    <w:rsid w:val="00BB74D2"/>
    <w:rsid w:val="00BC4460"/>
    <w:rsid w:val="00BC5FF0"/>
    <w:rsid w:val="00BE6952"/>
    <w:rsid w:val="00C003CA"/>
    <w:rsid w:val="00C015CF"/>
    <w:rsid w:val="00C06ED5"/>
    <w:rsid w:val="00C11CA7"/>
    <w:rsid w:val="00C12255"/>
    <w:rsid w:val="00C12B02"/>
    <w:rsid w:val="00C23964"/>
    <w:rsid w:val="00C27960"/>
    <w:rsid w:val="00C378FB"/>
    <w:rsid w:val="00C5040F"/>
    <w:rsid w:val="00C56555"/>
    <w:rsid w:val="00C60EDD"/>
    <w:rsid w:val="00C67592"/>
    <w:rsid w:val="00C834FF"/>
    <w:rsid w:val="00CA7F9C"/>
    <w:rsid w:val="00CD5643"/>
    <w:rsid w:val="00CE0B61"/>
    <w:rsid w:val="00CE3B76"/>
    <w:rsid w:val="00CE7E20"/>
    <w:rsid w:val="00CF14C9"/>
    <w:rsid w:val="00CF1838"/>
    <w:rsid w:val="00D078A2"/>
    <w:rsid w:val="00D1298B"/>
    <w:rsid w:val="00D43D49"/>
    <w:rsid w:val="00D474DE"/>
    <w:rsid w:val="00D4791A"/>
    <w:rsid w:val="00D5151A"/>
    <w:rsid w:val="00D60851"/>
    <w:rsid w:val="00D6125D"/>
    <w:rsid w:val="00D71987"/>
    <w:rsid w:val="00D74CBF"/>
    <w:rsid w:val="00D911FA"/>
    <w:rsid w:val="00D95ED3"/>
    <w:rsid w:val="00DA2678"/>
    <w:rsid w:val="00DB012C"/>
    <w:rsid w:val="00DC48D6"/>
    <w:rsid w:val="00DD5ADF"/>
    <w:rsid w:val="00DE14BB"/>
    <w:rsid w:val="00E00A63"/>
    <w:rsid w:val="00E038F9"/>
    <w:rsid w:val="00E13745"/>
    <w:rsid w:val="00E1591C"/>
    <w:rsid w:val="00E1672F"/>
    <w:rsid w:val="00E24B90"/>
    <w:rsid w:val="00E2580B"/>
    <w:rsid w:val="00E26E5E"/>
    <w:rsid w:val="00E31D25"/>
    <w:rsid w:val="00E32FDF"/>
    <w:rsid w:val="00E423B4"/>
    <w:rsid w:val="00E51EFF"/>
    <w:rsid w:val="00E70E35"/>
    <w:rsid w:val="00E84DDA"/>
    <w:rsid w:val="00E85A7D"/>
    <w:rsid w:val="00E86F59"/>
    <w:rsid w:val="00E96315"/>
    <w:rsid w:val="00EB18F8"/>
    <w:rsid w:val="00EB4FA5"/>
    <w:rsid w:val="00EB7F21"/>
    <w:rsid w:val="00EC43D7"/>
    <w:rsid w:val="00ED4F12"/>
    <w:rsid w:val="00ED7668"/>
    <w:rsid w:val="00EE16EB"/>
    <w:rsid w:val="00EF27C8"/>
    <w:rsid w:val="00EF2943"/>
    <w:rsid w:val="00F12790"/>
    <w:rsid w:val="00F258B5"/>
    <w:rsid w:val="00F26F09"/>
    <w:rsid w:val="00F31480"/>
    <w:rsid w:val="00F3342E"/>
    <w:rsid w:val="00F3692D"/>
    <w:rsid w:val="00F371B8"/>
    <w:rsid w:val="00F42DE1"/>
    <w:rsid w:val="00F466F3"/>
    <w:rsid w:val="00F522AD"/>
    <w:rsid w:val="00F53055"/>
    <w:rsid w:val="00F62555"/>
    <w:rsid w:val="00F670BB"/>
    <w:rsid w:val="00F75846"/>
    <w:rsid w:val="00F86C0A"/>
    <w:rsid w:val="00F9021A"/>
    <w:rsid w:val="00F92974"/>
    <w:rsid w:val="00FA175E"/>
    <w:rsid w:val="00FA1F59"/>
    <w:rsid w:val="00FB2751"/>
    <w:rsid w:val="00FD0E96"/>
    <w:rsid w:val="00FD73FF"/>
    <w:rsid w:val="00FE23D2"/>
    <w:rsid w:val="00FE6755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61EE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0"/>
    <w:next w:val="a0"/>
    <w:link w:val="10"/>
    <w:uiPriority w:val="9"/>
    <w:qFormat/>
    <w:rsid w:val="0066577C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6577C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77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customStyle="1" w:styleId="11">
    <w:name w:val="Стиль1"/>
    <w:basedOn w:val="a0"/>
    <w:qFormat/>
    <w:rsid w:val="0081536C"/>
    <w:pPr>
      <w:spacing w:before="60" w:after="60"/>
      <w:ind w:firstLine="0"/>
      <w:jc w:val="center"/>
    </w:pPr>
    <w:rPr>
      <w:lang w:val="en-US"/>
    </w:rPr>
  </w:style>
  <w:style w:type="numbering" w:customStyle="1" w:styleId="a">
    <w:name w:val="Список без отступов"/>
    <w:uiPriority w:val="99"/>
    <w:rsid w:val="001449DD"/>
    <w:pPr>
      <w:numPr>
        <w:numId w:val="1"/>
      </w:numPr>
    </w:pPr>
  </w:style>
  <w:style w:type="paragraph" w:customStyle="1" w:styleId="a4">
    <w:name w:val="код программы"/>
    <w:basedOn w:val="a0"/>
    <w:qFormat/>
    <w:rsid w:val="00F53055"/>
    <w:pPr>
      <w:ind w:firstLine="0"/>
      <w:jc w:val="left"/>
    </w:pPr>
    <w:rPr>
      <w:rFonts w:ascii="Courier New" w:hAnsi="Courier New"/>
      <w:sz w:val="22"/>
    </w:rPr>
  </w:style>
  <w:style w:type="character" w:customStyle="1" w:styleId="20">
    <w:name w:val="Заголовок 2 Знак"/>
    <w:basedOn w:val="a1"/>
    <w:link w:val="2"/>
    <w:uiPriority w:val="9"/>
    <w:rsid w:val="0066577C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a5">
    <w:name w:val="Рисунок"/>
    <w:basedOn w:val="a0"/>
    <w:next w:val="a0"/>
    <w:qFormat/>
    <w:rsid w:val="00C11CA7"/>
    <w:pPr>
      <w:spacing w:before="60" w:after="60"/>
      <w:ind w:firstLine="0"/>
      <w:jc w:val="center"/>
    </w:pPr>
    <w:rPr>
      <w:rFonts w:eastAsiaTheme="minorEastAsia"/>
      <w:noProof/>
      <w:lang w:eastAsia="ru-RU"/>
    </w:rPr>
  </w:style>
  <w:style w:type="character" w:customStyle="1" w:styleId="12">
    <w:name w:val="Название1"/>
    <w:basedOn w:val="a1"/>
    <w:uiPriority w:val="1"/>
    <w:qFormat/>
    <w:rsid w:val="00502374"/>
    <w:rPr>
      <w:rFonts w:ascii="Arial" w:hAnsi="Arial"/>
      <w:b/>
      <w:caps/>
      <w:sz w:val="24"/>
    </w:rPr>
  </w:style>
  <w:style w:type="character" w:customStyle="1" w:styleId="Bold">
    <w:name w:val="Bold"/>
    <w:basedOn w:val="a1"/>
    <w:uiPriority w:val="1"/>
    <w:qFormat/>
    <w:rsid w:val="00F26F09"/>
    <w:rPr>
      <w:b/>
    </w:rPr>
  </w:style>
  <w:style w:type="paragraph" w:styleId="a6">
    <w:name w:val="List Paragraph"/>
    <w:basedOn w:val="a0"/>
    <w:uiPriority w:val="34"/>
    <w:qFormat/>
    <w:rsid w:val="00C015CF"/>
    <w:pPr>
      <w:ind w:left="720"/>
      <w:contextualSpacing/>
    </w:pPr>
  </w:style>
  <w:style w:type="character" w:styleId="a7">
    <w:name w:val="Placeholder Text"/>
    <w:basedOn w:val="a1"/>
    <w:uiPriority w:val="99"/>
    <w:semiHidden/>
    <w:rsid w:val="001E6D2D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CF14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F14C9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B5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0"/>
    <w:link w:val="ac"/>
    <w:uiPriority w:val="99"/>
    <w:semiHidden/>
    <w:unhideWhenUsed/>
    <w:rsid w:val="002F66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2F6632"/>
    <w:rPr>
      <w:rFonts w:ascii="Tahoma" w:hAnsi="Tahoma" w:cs="Tahoma"/>
      <w:sz w:val="16"/>
      <w:szCs w:val="16"/>
    </w:rPr>
  </w:style>
  <w:style w:type="character" w:customStyle="1" w:styleId="hl">
    <w:name w:val="hl"/>
    <w:basedOn w:val="a1"/>
    <w:rsid w:val="004A01E0"/>
  </w:style>
  <w:style w:type="paragraph" w:styleId="ad">
    <w:name w:val="caption"/>
    <w:basedOn w:val="a0"/>
    <w:next w:val="a0"/>
    <w:uiPriority w:val="35"/>
    <w:unhideWhenUsed/>
    <w:qFormat/>
    <w:rsid w:val="005A22AE"/>
    <w:pPr>
      <w:spacing w:after="200"/>
      <w:ind w:firstLine="204"/>
      <w:jc w:val="right"/>
    </w:pPr>
    <w:rPr>
      <w:rFonts w:eastAsiaTheme="minorHAnsi" w:cstheme="minorBidi"/>
      <w:bCs/>
      <w:color w:val="000000" w:themeColor="text1"/>
      <w:sz w:val="18"/>
      <w:szCs w:val="18"/>
    </w:rPr>
  </w:style>
  <w:style w:type="character" w:styleId="ae">
    <w:name w:val="Hyperlink"/>
    <w:basedOn w:val="a1"/>
    <w:uiPriority w:val="99"/>
    <w:unhideWhenUsed/>
    <w:rsid w:val="00AD4319"/>
    <w:rPr>
      <w:color w:val="0000FF" w:themeColor="hyperlink"/>
      <w:u w:val="single"/>
    </w:rPr>
  </w:style>
  <w:style w:type="character" w:customStyle="1" w:styleId="hps">
    <w:name w:val="hps"/>
    <w:basedOn w:val="a1"/>
    <w:rsid w:val="00AD4319"/>
  </w:style>
  <w:style w:type="paragraph" w:customStyle="1" w:styleId="af">
    <w:name w:val="номер_формулы"/>
    <w:basedOn w:val="a0"/>
    <w:qFormat/>
    <w:rsid w:val="00BC4460"/>
    <w:pPr>
      <w:spacing w:before="120" w:after="120"/>
      <w:ind w:firstLine="0"/>
      <w:jc w:val="right"/>
    </w:pPr>
    <w:rPr>
      <w:rFonts w:eastAsiaTheme="minorHAnsi"/>
      <w:sz w:val="22"/>
      <w:lang w:val="en-US"/>
    </w:rPr>
  </w:style>
  <w:style w:type="paragraph" w:customStyle="1" w:styleId="af0">
    <w:name w:val="формула"/>
    <w:basedOn w:val="a0"/>
    <w:qFormat/>
    <w:rsid w:val="00BC4460"/>
    <w:pPr>
      <w:spacing w:before="120" w:after="120"/>
      <w:ind w:firstLine="0"/>
    </w:pPr>
    <w:rPr>
      <w:rFonts w:eastAsiaTheme="minorEastAsia"/>
      <w:sz w:val="22"/>
    </w:rPr>
  </w:style>
  <w:style w:type="paragraph" w:customStyle="1" w:styleId="nointend">
    <w:name w:val="Обычный_nointend"/>
    <w:basedOn w:val="a0"/>
    <w:next w:val="a0"/>
    <w:qFormat/>
    <w:rsid w:val="006E12CB"/>
    <w:pPr>
      <w:ind w:firstLine="0"/>
    </w:pPr>
    <w:rPr>
      <w:rFonts w:eastAsiaTheme="minorHAnsi"/>
    </w:rPr>
  </w:style>
  <w:style w:type="character" w:customStyle="1" w:styleId="af1">
    <w:name w:val="код"/>
    <w:basedOn w:val="a1"/>
    <w:uiPriority w:val="1"/>
    <w:qFormat/>
    <w:rsid w:val="00BC4460"/>
    <w:rPr>
      <w:rFonts w:ascii="Courier New" w:hAnsi="Courier New" w:cs="Times New Roman"/>
      <w:b/>
      <w:sz w:val="20"/>
      <w:lang w:val="en-US"/>
    </w:rPr>
  </w:style>
  <w:style w:type="paragraph" w:customStyle="1" w:styleId="af2">
    <w:name w:val="код_текст"/>
    <w:basedOn w:val="a0"/>
    <w:qFormat/>
    <w:rsid w:val="00BC4460"/>
    <w:pPr>
      <w:spacing w:before="60" w:after="60" w:line="276" w:lineRule="auto"/>
      <w:ind w:firstLine="0"/>
    </w:pPr>
    <w:rPr>
      <w:rFonts w:eastAsiaTheme="minorHAnsi"/>
      <w:sz w:val="22"/>
    </w:rPr>
  </w:style>
  <w:style w:type="character" w:customStyle="1" w:styleId="shorttext">
    <w:name w:val="short_text"/>
    <w:basedOn w:val="a1"/>
    <w:rsid w:val="00393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19A38-540D-4FFC-916E-13A38289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Вашкевич Максим</dc:creator>
  <cp:lastModifiedBy>Вашкевич Максим Иосифович</cp:lastModifiedBy>
  <cp:revision>3</cp:revision>
  <cp:lastPrinted>2013-01-14T08:42:00Z</cp:lastPrinted>
  <dcterms:created xsi:type="dcterms:W3CDTF">2014-01-22T10:07:00Z</dcterms:created>
  <dcterms:modified xsi:type="dcterms:W3CDTF">2014-01-22T10:15:00Z</dcterms:modified>
</cp:coreProperties>
</file>